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DE6D7A" w:rsidRDefault="00DE6D7A" w:rsidP="00DE6D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16AF">
        <w:rPr>
          <w:rFonts w:ascii="Times New Roman" w:hAnsi="Times New Roman" w:cs="Times New Roman"/>
          <w:sz w:val="16"/>
          <w:szCs w:val="16"/>
        </w:rPr>
        <w:t>«Утверждаю»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приказу комитета от 23.12.2016г. №315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955EEF">
        <w:rPr>
          <w:rFonts w:ascii="Times New Roman" w:hAnsi="Times New Roman" w:cs="Times New Roman"/>
          <w:sz w:val="16"/>
          <w:szCs w:val="16"/>
        </w:rPr>
        <w:t>Л.И.Пронько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DE6D7A">
        <w:rPr>
          <w:rFonts w:ascii="Times New Roman" w:hAnsi="Times New Roman" w:cs="Times New Roman"/>
          <w:sz w:val="16"/>
          <w:szCs w:val="16"/>
        </w:rPr>
        <w:t>2</w:t>
      </w:r>
      <w:r w:rsidR="00941468">
        <w:rPr>
          <w:rFonts w:ascii="Times New Roman" w:hAnsi="Times New Roman" w:cs="Times New Roman"/>
          <w:sz w:val="16"/>
          <w:szCs w:val="16"/>
        </w:rPr>
        <w:t>3</w:t>
      </w:r>
      <w:r w:rsidR="00CB16F0">
        <w:rPr>
          <w:rFonts w:ascii="Times New Roman" w:hAnsi="Times New Roman" w:cs="Times New Roman"/>
          <w:sz w:val="16"/>
          <w:szCs w:val="16"/>
        </w:rPr>
        <w:t xml:space="preserve"> » </w:t>
      </w:r>
      <w:r w:rsidR="00941468">
        <w:rPr>
          <w:rFonts w:ascii="Times New Roman" w:hAnsi="Times New Roman" w:cs="Times New Roman"/>
          <w:sz w:val="16"/>
          <w:szCs w:val="16"/>
        </w:rPr>
        <w:t>декабря</w:t>
      </w:r>
      <w:r>
        <w:rPr>
          <w:rFonts w:ascii="Times New Roman" w:hAnsi="Times New Roman" w:cs="Times New Roman"/>
          <w:sz w:val="16"/>
          <w:szCs w:val="16"/>
        </w:rPr>
        <w:t xml:space="preserve">  201</w:t>
      </w:r>
      <w:r w:rsidR="00DE6D7A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яунджа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DE6D7A">
        <w:rPr>
          <w:rFonts w:ascii="Times New Roman" w:hAnsi="Times New Roman" w:cs="Times New Roman"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основного общего, среднего (полного) общего  образования по основным общеобразовательным программам.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общего,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общего,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вечерней (очно-заочной) форме;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941468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</w:t>
      </w:r>
      <w:r w:rsidR="00941468">
        <w:rPr>
          <w:rFonts w:ascii="Times New Roman" w:hAnsi="Times New Roman" w:cs="Times New Roman"/>
          <w:sz w:val="16"/>
          <w:szCs w:val="16"/>
        </w:rPr>
        <w:t>адаптированных обще</w:t>
      </w:r>
      <w:r>
        <w:rPr>
          <w:rFonts w:ascii="Times New Roman" w:hAnsi="Times New Roman" w:cs="Times New Roman"/>
          <w:sz w:val="16"/>
          <w:szCs w:val="16"/>
        </w:rPr>
        <w:t>образовательных программ для детей с</w:t>
      </w:r>
      <w:r w:rsidR="00941468">
        <w:rPr>
          <w:rFonts w:ascii="Times New Roman" w:hAnsi="Times New Roman" w:cs="Times New Roman"/>
          <w:sz w:val="16"/>
          <w:szCs w:val="16"/>
        </w:rPr>
        <w:t xml:space="preserve"> ограниченными возможностями здоровья;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групп продленного дня (ГПД)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1-11 классов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86"/>
        <w:gridCol w:w="2466"/>
        <w:gridCol w:w="2092"/>
        <w:gridCol w:w="2092"/>
        <w:gridCol w:w="2093"/>
        <w:gridCol w:w="2107"/>
      </w:tblGrid>
      <w:tr w:rsidR="005516AF" w:rsidTr="005516AF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516AF" w:rsidTr="005516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6353A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CB16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9414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1.3.Качество знаний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Х/О  х 100, где Х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rPr>
          <w:trHeight w:val="2332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Успеваемость  выпускников 4 классов  по результатам мониторинга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четвероклассников, успешно написавших работу, О -  общее количество учащихся 4-х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7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DE6D7A" w:rsidRP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7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DE6D7A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5516AF" w:rsidRPr="00964C2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P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7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DE6D7A" w:rsidRP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7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P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7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DE6D7A" w:rsidRP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D7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Качество знаний выпускников 4 классов по результатам мониторинга: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 классов,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DE6D7A" w:rsidRPr="007F4B64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основной школы, успешно прошедших итоговую аттестацию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1.7.Качество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 и</w:t>
            </w: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DE6D7A" w:rsidP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E6D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E6D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1.8.Процент выпускников средней школы, успешно преодолевших порог ЕГЭ: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1.9.Процент выпускников средней школы, получивших аттестаты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964C2F" w:rsidRDefault="005516A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7F4B64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353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BB6426" w:rsidP="008012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01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BB6426" w:rsidP="008012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01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BB6426" w:rsidP="008012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01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Pr="007F4B64" w:rsidRDefault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DD526E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516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D60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D60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D60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6353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5.Создание безопасных условий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чел./ед.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6.3.Обеспеченность учебной мебелью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B16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Р – количество обучающихся 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5516AF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472"/>
        <w:gridCol w:w="2409"/>
        <w:gridCol w:w="2127"/>
        <w:gridCol w:w="4252"/>
        <w:gridCol w:w="2062"/>
      </w:tblGrid>
      <w:tr w:rsidR="005516AF" w:rsidTr="00A47D7F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516AF" w:rsidTr="00A47D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A47D7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16AF" w:rsidTr="00A47D7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 w:rsidP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7D7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A47D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«СОШ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яуунджа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A63AE" w:rsidRDefault="00DA63AE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4. Условия и порядок оказания муниципальной услуги: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8F5759" w:rsidRDefault="008F5759" w:rsidP="008F57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8F5759" w:rsidRDefault="008F5759" w:rsidP="008F57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8F5759" w:rsidRPr="00805EDC" w:rsidRDefault="008F5759" w:rsidP="008F575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8F5759" w:rsidRDefault="008F5759" w:rsidP="008F575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8F5759" w:rsidRPr="009C4096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A47D7F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7D7F" w:rsidRPr="003E5097" w:rsidRDefault="00A47D7F" w:rsidP="00A47D7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A47D7F" w:rsidRPr="003E5097" w:rsidRDefault="00A47D7F" w:rsidP="00A47D7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A47D7F" w:rsidRPr="003E5097" w:rsidRDefault="00A47D7F" w:rsidP="00A47D7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A47D7F" w:rsidRDefault="00A47D7F" w:rsidP="00A47D7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A47D7F" w:rsidRPr="00686E88" w:rsidRDefault="00A47D7F" w:rsidP="00A47D7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F5759" w:rsidRPr="003E5097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объявления о планируемых праздниках, мероприятиях воспитательного и иного характера, медицинских осмотрах,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2F" w:rsidRPr="00805EDC" w:rsidRDefault="006353A9" w:rsidP="00964C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964C2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6353A9" w:rsidRDefault="006353A9" w:rsidP="00964C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Pr="00805EDC" w:rsidRDefault="006353A9" w:rsidP="006353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6353A9" w:rsidRDefault="006353A9" w:rsidP="00635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5.Условия и порядок досрочного прекращения ис</w:t>
      </w:r>
      <w:r w:rsidR="008F5759">
        <w:rPr>
          <w:rFonts w:ascii="Times New Roman" w:hAnsi="Times New Roman" w:cs="Times New Roman"/>
          <w:sz w:val="16"/>
          <w:szCs w:val="16"/>
        </w:rPr>
        <w:t>полнения муниципального задания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="008F57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8F5759" w:rsidRDefault="006353A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о района», постановление администрации Сусуманского городского округа от 25.11.2015г.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964C2F" w:rsidTr="00DD526E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964C2F" w:rsidTr="00DD526E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964C2F" w:rsidRPr="00556FB3" w:rsidTr="00DD52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2F" w:rsidRDefault="00964C2F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2F" w:rsidRDefault="00964C2F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Pr="00556FB3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8F5759" w:rsidRPr="00556FB3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8F5759" w:rsidRPr="00556FB3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RPr="00F61734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от 30.08.2015 г. №315)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Pr="00F61734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8F5759" w:rsidRPr="00F61734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Pr="00F61734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  <w:p w:rsidR="008F5759" w:rsidRDefault="008F5759" w:rsidP="008F575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Магаданской области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8F575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5759" w:rsidRDefault="008F5759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rPr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rPr>
          <w:sz w:val="16"/>
          <w:szCs w:val="16"/>
        </w:rPr>
      </w:pPr>
    </w:p>
    <w:p w:rsidR="00BB3DE4" w:rsidRDefault="00BB3DE4"/>
    <w:sectPr w:rsidR="00BB3DE4" w:rsidSect="005516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6AF"/>
    <w:rsid w:val="00176722"/>
    <w:rsid w:val="002339FE"/>
    <w:rsid w:val="002B2AD5"/>
    <w:rsid w:val="00543A1F"/>
    <w:rsid w:val="005516AF"/>
    <w:rsid w:val="006353A9"/>
    <w:rsid w:val="006D60AD"/>
    <w:rsid w:val="007F4B64"/>
    <w:rsid w:val="00801286"/>
    <w:rsid w:val="008F5759"/>
    <w:rsid w:val="00941468"/>
    <w:rsid w:val="00955EEF"/>
    <w:rsid w:val="00964C2F"/>
    <w:rsid w:val="00A47D7F"/>
    <w:rsid w:val="00A97C75"/>
    <w:rsid w:val="00BB3DE4"/>
    <w:rsid w:val="00BB6426"/>
    <w:rsid w:val="00CB16F0"/>
    <w:rsid w:val="00DA63AE"/>
    <w:rsid w:val="00DD526E"/>
    <w:rsid w:val="00DE6D7A"/>
    <w:rsid w:val="00E06852"/>
    <w:rsid w:val="00E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AF"/>
    <w:pPr>
      <w:ind w:left="720"/>
      <w:contextualSpacing/>
    </w:pPr>
  </w:style>
  <w:style w:type="table" w:styleId="a4">
    <w:name w:val="Table Grid"/>
    <w:basedOn w:val="a1"/>
    <w:uiPriority w:val="59"/>
    <w:rsid w:val="0055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D2C7-9A0B-4279-821D-0C256A02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18</cp:revision>
  <cp:lastPrinted>2017-01-10T23:31:00Z</cp:lastPrinted>
  <dcterms:created xsi:type="dcterms:W3CDTF">2013-01-08T02:33:00Z</dcterms:created>
  <dcterms:modified xsi:type="dcterms:W3CDTF">2017-01-10T23:41:00Z</dcterms:modified>
</cp:coreProperties>
</file>