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A" w:rsidRPr="00423062" w:rsidRDefault="0046716A" w:rsidP="0046716A">
      <w:pPr>
        <w:pStyle w:val="a3"/>
        <w:rPr>
          <w:b w:val="0"/>
          <w:sz w:val="36"/>
          <w:szCs w:val="36"/>
        </w:rPr>
      </w:pPr>
      <w:r w:rsidRPr="00423062">
        <w:rPr>
          <w:sz w:val="36"/>
          <w:szCs w:val="36"/>
        </w:rPr>
        <w:t xml:space="preserve">АДМИНИСТРАЦИЯ СУСУМАНСКОГО </w:t>
      </w:r>
    </w:p>
    <w:p w:rsidR="0046716A" w:rsidRPr="00423062" w:rsidRDefault="0046716A" w:rsidP="0046716A">
      <w:pPr>
        <w:pStyle w:val="a3"/>
        <w:rPr>
          <w:sz w:val="36"/>
          <w:szCs w:val="36"/>
        </w:rPr>
      </w:pPr>
      <w:r w:rsidRPr="00423062">
        <w:rPr>
          <w:sz w:val="36"/>
          <w:szCs w:val="36"/>
        </w:rPr>
        <w:t xml:space="preserve"> ГОРОДСКОГО  ОКРУГА</w:t>
      </w:r>
    </w:p>
    <w:p w:rsidR="0046716A" w:rsidRPr="00CB6EAB" w:rsidRDefault="0046716A" w:rsidP="0046716A">
      <w:pPr>
        <w:pStyle w:val="1"/>
        <w:rPr>
          <w:sz w:val="36"/>
          <w:szCs w:val="36"/>
        </w:rPr>
      </w:pPr>
    </w:p>
    <w:p w:rsidR="0046716A" w:rsidRPr="00443C56" w:rsidRDefault="0046716A" w:rsidP="0046716A">
      <w:pPr>
        <w:pStyle w:val="1"/>
        <w:rPr>
          <w:szCs w:val="52"/>
        </w:rPr>
      </w:pPr>
      <w:r w:rsidRPr="00443C56">
        <w:rPr>
          <w:szCs w:val="52"/>
        </w:rPr>
        <w:t>ПОСТАНОВЛЕНИЕ</w:t>
      </w:r>
    </w:p>
    <w:p w:rsidR="0046716A" w:rsidRDefault="0046716A" w:rsidP="0046716A">
      <w:pPr>
        <w:jc w:val="both"/>
        <w:rPr>
          <w:sz w:val="24"/>
        </w:rPr>
      </w:pPr>
    </w:p>
    <w:p w:rsidR="00CB6EAB" w:rsidRPr="00423062" w:rsidRDefault="00CB6EAB" w:rsidP="0046716A">
      <w:pPr>
        <w:jc w:val="both"/>
        <w:rPr>
          <w:sz w:val="24"/>
        </w:rPr>
      </w:pPr>
    </w:p>
    <w:p w:rsidR="0046716A" w:rsidRPr="00423062" w:rsidRDefault="0046716A" w:rsidP="00A3618B">
      <w:pPr>
        <w:pStyle w:val="2"/>
        <w:ind w:firstLine="0"/>
      </w:pPr>
      <w:r w:rsidRPr="00423062">
        <w:t>От</w:t>
      </w:r>
      <w:r w:rsidR="00443C56">
        <w:t xml:space="preserve">  07.1</w:t>
      </w:r>
      <w:r w:rsidR="00757651">
        <w:t>1</w:t>
      </w:r>
      <w:r w:rsidRPr="00423062">
        <w:t>.20</w:t>
      </w:r>
      <w:r w:rsidR="000E026C" w:rsidRPr="00423062">
        <w:t>2</w:t>
      </w:r>
      <w:r w:rsidR="00E2252E">
        <w:t>2</w:t>
      </w:r>
      <w:r w:rsidRPr="00423062">
        <w:t xml:space="preserve"> года                                   </w:t>
      </w:r>
      <w:r w:rsidR="00443C56">
        <w:t xml:space="preserve">  </w:t>
      </w:r>
      <w:r w:rsidRPr="00423062">
        <w:t xml:space="preserve"> №</w:t>
      </w:r>
      <w:r w:rsidR="003E092C">
        <w:t xml:space="preserve"> 486</w:t>
      </w:r>
    </w:p>
    <w:p w:rsidR="0046716A" w:rsidRPr="00423062" w:rsidRDefault="0046716A" w:rsidP="0046716A">
      <w:pPr>
        <w:jc w:val="both"/>
        <w:rPr>
          <w:sz w:val="24"/>
        </w:rPr>
      </w:pPr>
      <w:r w:rsidRPr="00423062">
        <w:rPr>
          <w:sz w:val="24"/>
        </w:rPr>
        <w:t xml:space="preserve">г. Сусуман  </w:t>
      </w:r>
    </w:p>
    <w:p w:rsidR="0046716A" w:rsidRDefault="0046716A" w:rsidP="0046716A">
      <w:pPr>
        <w:jc w:val="both"/>
        <w:rPr>
          <w:sz w:val="24"/>
        </w:rPr>
      </w:pPr>
    </w:p>
    <w:p w:rsidR="003E4617" w:rsidRPr="00860900" w:rsidRDefault="003E4617" w:rsidP="0046716A">
      <w:pPr>
        <w:jc w:val="both"/>
        <w:rPr>
          <w:sz w:val="24"/>
        </w:rPr>
      </w:pPr>
    </w:p>
    <w:p w:rsidR="00B121C0" w:rsidRDefault="00F002AE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60900">
        <w:rPr>
          <w:rFonts w:ascii="Times New Roman" w:hAnsi="Times New Roman" w:cs="Times New Roman"/>
          <w:bCs/>
          <w:sz w:val="24"/>
          <w:szCs w:val="24"/>
        </w:rPr>
        <w:t>«</w:t>
      </w:r>
      <w:r w:rsidR="00E2252E" w:rsidRPr="00860900">
        <w:rPr>
          <w:rFonts w:ascii="Times New Roman" w:hAnsi="Times New Roman" w:cs="Times New Roman"/>
          <w:b w:val="0"/>
          <w:sz w:val="24"/>
          <w:szCs w:val="24"/>
        </w:rPr>
        <w:t>Об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 утвержд</w:t>
      </w:r>
      <w:r w:rsidR="008B2808">
        <w:rPr>
          <w:rFonts w:ascii="Times New Roman" w:hAnsi="Times New Roman" w:cs="Times New Roman"/>
          <w:b w:val="0"/>
          <w:sz w:val="24"/>
          <w:szCs w:val="24"/>
        </w:rPr>
        <w:t>е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нии перечней главных администраторов </w:t>
      </w:r>
    </w:p>
    <w:p w:rsidR="00B121C0" w:rsidRDefault="00E2252E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доходов бюджета муниципального образования</w:t>
      </w:r>
    </w:p>
    <w:p w:rsidR="00B121C0" w:rsidRDefault="00B121C0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«Сусуманский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</w:p>
    <w:p w:rsidR="00B121C0" w:rsidRDefault="00B121C0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главных админист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>раторов и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точников </w:t>
      </w:r>
      <w:r>
        <w:rPr>
          <w:rFonts w:ascii="Times New Roman" w:hAnsi="Times New Roman" w:cs="Times New Roman"/>
          <w:b w:val="0"/>
          <w:sz w:val="24"/>
          <w:szCs w:val="24"/>
        </w:rPr>
        <w:t>внутреннего</w:t>
      </w:r>
    </w:p>
    <w:p w:rsidR="00B121C0" w:rsidRDefault="00E2252E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финансирования</w:t>
      </w:r>
      <w:r w:rsidR="00443C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1C0">
        <w:rPr>
          <w:rFonts w:ascii="Times New Roman" w:hAnsi="Times New Roman" w:cs="Times New Roman"/>
          <w:b w:val="0"/>
          <w:sz w:val="24"/>
          <w:szCs w:val="24"/>
        </w:rPr>
        <w:t xml:space="preserve">дефицита бюджета </w:t>
      </w:r>
    </w:p>
    <w:p w:rsidR="00860900" w:rsidRDefault="00B121C0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E2252E" w:rsidRDefault="00B121C0" w:rsidP="00B121C0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«Сусуманский городской окру</w:t>
      </w:r>
      <w:r w:rsidRPr="00B121C0">
        <w:rPr>
          <w:rFonts w:ascii="Times New Roman" w:hAnsi="Times New Roman" w:cs="Times New Roman"/>
          <w:b w:val="0"/>
          <w:sz w:val="24"/>
          <w:szCs w:val="24"/>
        </w:rPr>
        <w:t>г»</w:t>
      </w:r>
      <w:r w:rsidRPr="00B121C0">
        <w:rPr>
          <w:b w:val="0"/>
          <w:sz w:val="28"/>
          <w:szCs w:val="28"/>
        </w:rPr>
        <w:t>.</w:t>
      </w:r>
    </w:p>
    <w:p w:rsidR="00040F40" w:rsidRDefault="00040F40" w:rsidP="00B121C0">
      <w:pPr>
        <w:rPr>
          <w:sz w:val="28"/>
          <w:szCs w:val="28"/>
        </w:rPr>
      </w:pPr>
    </w:p>
    <w:p w:rsidR="00F002AE" w:rsidRDefault="00F002AE" w:rsidP="00DE3FDA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3E4617" w:rsidRPr="00C43EB3" w:rsidRDefault="003E4617" w:rsidP="00DE3FDA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Default="00443C56" w:rsidP="00BD5E3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43EB3" w:rsidRPr="00C43EB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="00C43EB3" w:rsidRPr="00C43EB3">
          <w:rPr>
            <w:rFonts w:ascii="Times New Roman" w:hAnsi="Times New Roman"/>
            <w:sz w:val="24"/>
            <w:szCs w:val="24"/>
          </w:rPr>
          <w:t>абзацем третьим пункта 3.2 статьи 160.1</w:t>
        </w:r>
      </w:hyperlink>
      <w:r w:rsidR="00C43EB3" w:rsidRPr="00C43EB3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="00C43EB3" w:rsidRPr="00C43EB3">
          <w:rPr>
            <w:rFonts w:ascii="Times New Roman" w:hAnsi="Times New Roman"/>
            <w:sz w:val="24"/>
            <w:szCs w:val="24"/>
          </w:rPr>
          <w:t>абзацем четвертым пункта 4 статьи 160.2</w:t>
        </w:r>
      </w:hyperlink>
      <w:r w:rsidR="00C43EB3" w:rsidRPr="00C43EB3">
        <w:rPr>
          <w:rFonts w:ascii="Times New Roman" w:hAnsi="Times New Roman"/>
          <w:sz w:val="24"/>
          <w:szCs w:val="24"/>
        </w:rPr>
        <w:t xml:space="preserve"> Бюджетного </w:t>
      </w:r>
      <w:hyperlink r:id="rId8" w:history="1">
        <w:r w:rsidR="00C43EB3" w:rsidRPr="00C43EB3">
          <w:rPr>
            <w:rFonts w:ascii="Times New Roman" w:hAnsi="Times New Roman"/>
            <w:sz w:val="24"/>
            <w:szCs w:val="24"/>
          </w:rPr>
          <w:t>кодекса</w:t>
        </w:r>
      </w:hyperlink>
      <w:r w:rsidR="00C43EB3" w:rsidRPr="00C43EB3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9" w:history="1">
        <w:r w:rsidR="00C43EB3" w:rsidRPr="00C43E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C43EB3" w:rsidRPr="00C43EB3">
        <w:rPr>
          <w:rFonts w:ascii="Times New Roman" w:hAnsi="Times New Roman"/>
          <w:sz w:val="24"/>
          <w:szCs w:val="24"/>
        </w:rPr>
        <w:t xml:space="preserve"> Правительства Российской Федерации о</w:t>
      </w:r>
      <w:r w:rsidR="00860900">
        <w:rPr>
          <w:rFonts w:ascii="Times New Roman" w:hAnsi="Times New Roman"/>
          <w:sz w:val="24"/>
          <w:szCs w:val="24"/>
        </w:rPr>
        <w:t>т 16 сентября 2021 года N 1568 «</w:t>
      </w:r>
      <w:r w:rsidR="00C43EB3" w:rsidRPr="00C43EB3">
        <w:rPr>
          <w:rFonts w:ascii="Times New Roman" w:hAnsi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</w:t>
      </w:r>
      <w:proofErr w:type="gramEnd"/>
      <w:r w:rsidR="00C43EB3" w:rsidRPr="00C43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3EB3" w:rsidRPr="00C43EB3">
        <w:rPr>
          <w:rFonts w:ascii="Times New Roman" w:hAnsi="Times New Roman"/>
          <w:sz w:val="24"/>
          <w:szCs w:val="24"/>
        </w:rPr>
        <w:t>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</w:t>
      </w:r>
      <w:r w:rsidR="00860900">
        <w:rPr>
          <w:rFonts w:ascii="Times New Roman" w:hAnsi="Times New Roman"/>
          <w:sz w:val="24"/>
          <w:szCs w:val="24"/>
        </w:rPr>
        <w:t>стного бюджета»</w:t>
      </w:r>
      <w:r w:rsidR="00C43EB3" w:rsidRPr="00C43EB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C43EB3" w:rsidRPr="00C43E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C43EB3" w:rsidRPr="00C43EB3">
        <w:rPr>
          <w:rFonts w:ascii="Times New Roman" w:hAnsi="Times New Roman"/>
          <w:sz w:val="24"/>
          <w:szCs w:val="24"/>
        </w:rPr>
        <w:t xml:space="preserve"> Правительства Российской Федерации о</w:t>
      </w:r>
      <w:r w:rsidR="00860900">
        <w:rPr>
          <w:rFonts w:ascii="Times New Roman" w:hAnsi="Times New Roman"/>
          <w:sz w:val="24"/>
          <w:szCs w:val="24"/>
        </w:rPr>
        <w:t>т 16 сентября 2021 года N 1569 «</w:t>
      </w:r>
      <w:r w:rsidR="00C43EB3" w:rsidRPr="00C43EB3">
        <w:rPr>
          <w:rFonts w:ascii="Times New Roman" w:hAnsi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</w:t>
      </w:r>
      <w:proofErr w:type="gramEnd"/>
      <w:r w:rsidR="00C43EB3" w:rsidRPr="00C43EB3">
        <w:rPr>
          <w:rFonts w:ascii="Times New Roman" w:hAnsi="Times New Roman"/>
          <w:sz w:val="24"/>
          <w:szCs w:val="24"/>
        </w:rPr>
        <w:t xml:space="preserve">, органами местного самоуправления, органами местной </w:t>
      </w:r>
      <w:proofErr w:type="gramStart"/>
      <w:r w:rsidR="00C43EB3" w:rsidRPr="00C43EB3">
        <w:rPr>
          <w:rFonts w:ascii="Times New Roman" w:hAnsi="Times New Roman"/>
          <w:sz w:val="24"/>
          <w:szCs w:val="24"/>
        </w:rPr>
        <w:t>администрации полномочий главного администратора доходов бюджета</w:t>
      </w:r>
      <w:proofErr w:type="gramEnd"/>
      <w:r w:rsidR="00C43EB3" w:rsidRPr="00C43EB3">
        <w:rPr>
          <w:rFonts w:ascii="Times New Roman" w:hAnsi="Times New Roman"/>
          <w:sz w:val="24"/>
          <w:szCs w:val="24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860900">
        <w:rPr>
          <w:rFonts w:ascii="Times New Roman" w:hAnsi="Times New Roman"/>
          <w:sz w:val="24"/>
          <w:szCs w:val="24"/>
        </w:rPr>
        <w:t>о страхования, местного бюджета»</w:t>
      </w:r>
      <w:r w:rsidR="00C43EB3" w:rsidRPr="00C43EB3">
        <w:rPr>
          <w:rFonts w:ascii="Times New Roman" w:hAnsi="Times New Roman"/>
          <w:sz w:val="24"/>
          <w:szCs w:val="24"/>
        </w:rPr>
        <w:t xml:space="preserve">, администрация Сусуманского городского округа </w:t>
      </w:r>
    </w:p>
    <w:p w:rsidR="00BD5E3D" w:rsidRDefault="00BD5E3D" w:rsidP="00BD5E3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</w:p>
    <w:p w:rsidR="00443C56" w:rsidRDefault="00BD5E3D" w:rsidP="00443C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BD5E3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округа»</w:t>
      </w:r>
      <w:r w:rsidRPr="00BD5E3D">
        <w:rPr>
          <w:rFonts w:ascii="Times New Roman" w:hAnsi="Times New Roman" w:cs="Times New Roman"/>
          <w:sz w:val="24"/>
          <w:szCs w:val="24"/>
        </w:rPr>
        <w:t>, согласно приложению N 1 к настоящему постановлению.</w:t>
      </w:r>
      <w:bookmarkStart w:id="0" w:name="P16"/>
      <w:bookmarkEnd w:id="0"/>
    </w:p>
    <w:p w:rsidR="00BD5E3D" w:rsidRPr="00BD5E3D" w:rsidRDefault="00BD5E3D" w:rsidP="00443C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63" w:history="1">
        <w:r w:rsidRPr="00BD5E3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финансирования </w:t>
      </w:r>
      <w:r w:rsidRPr="00BD5E3D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z w:val="24"/>
          <w:szCs w:val="24"/>
        </w:rPr>
        <w:t>«Сусуманского</w:t>
      </w:r>
      <w:r w:rsidRPr="00BD5E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E3D">
        <w:rPr>
          <w:rFonts w:ascii="Times New Roman" w:hAnsi="Times New Roman" w:cs="Times New Roman"/>
          <w:sz w:val="24"/>
          <w:szCs w:val="24"/>
        </w:rPr>
        <w:t>, согласно приложению N 2 к настоящему постановлению.</w:t>
      </w:r>
    </w:p>
    <w:p w:rsidR="00BD5E3D" w:rsidRPr="00BD5E3D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AE9" w:rsidRDefault="00BD5E3D" w:rsidP="00DC5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BD5E3D">
        <w:rPr>
          <w:rFonts w:ascii="Times New Roman" w:hAnsi="Times New Roman" w:cs="Times New Roman"/>
          <w:sz w:val="24"/>
          <w:szCs w:val="24"/>
        </w:rPr>
        <w:t xml:space="preserve">Установить, что разработка 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Сусуманского</w:t>
      </w:r>
      <w:r w:rsidRPr="00BD5E3D"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изменений в Перечни, указанные в </w:t>
      </w:r>
      <w:hyperlink w:anchor="P15" w:history="1">
        <w:r w:rsidRPr="00BD5E3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" w:history="1">
        <w:r w:rsidRPr="00BD5E3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57651">
        <w:t xml:space="preserve"> </w:t>
      </w:r>
      <w:r w:rsidRPr="00BD5E3D">
        <w:rPr>
          <w:rFonts w:ascii="Times New Roman" w:hAnsi="Times New Roman" w:cs="Times New Roman"/>
          <w:sz w:val="24"/>
          <w:szCs w:val="24"/>
        </w:rPr>
        <w:t xml:space="preserve">настоящего постановления, осуществляется Комитетом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Сусуманского</w:t>
      </w:r>
      <w:r w:rsidRPr="00BD5E3D"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поступивших нормативных правовых актов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60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«Сусуманский</w:t>
      </w:r>
      <w:r w:rsidRPr="00BD5E3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5E3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E3D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BD5E3D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B28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D5E3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2466A">
        <w:rPr>
          <w:rFonts w:ascii="Times New Roman" w:hAnsi="Times New Roman" w:cs="Times New Roman"/>
          <w:sz w:val="24"/>
          <w:szCs w:val="24"/>
        </w:rPr>
        <w:t>й</w:t>
      </w:r>
      <w:r w:rsidRPr="00BD5E3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2466A">
        <w:rPr>
          <w:rFonts w:ascii="Times New Roman" w:hAnsi="Times New Roman" w:cs="Times New Roman"/>
          <w:sz w:val="24"/>
          <w:szCs w:val="24"/>
        </w:rPr>
        <w:t>»</w:t>
      </w:r>
      <w:r w:rsidRPr="00BD5E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C5AE9" w:rsidRDefault="00BD5E3D" w:rsidP="00DC5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>- в течение текущего финансового года - не позднее двух рабочих дней со дня поступления указанных нормативных правовых актов;</w:t>
      </w:r>
    </w:p>
    <w:p w:rsidR="00BD5E3D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>- по итогам отчетного финансового года - не позднее пяти рабочих дней с начала очередного финансового года.</w:t>
      </w:r>
    </w:p>
    <w:p w:rsidR="00BD5E3D" w:rsidRPr="007A5C99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 xml:space="preserve">4. </w:t>
      </w:r>
      <w:r w:rsidRPr="007A5C99">
        <w:rPr>
          <w:rFonts w:ascii="Times New Roman" w:hAnsi="Times New Roman" w:cs="Times New Roman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72466A" w:rsidRPr="007A5C99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</w:t>
      </w:r>
      <w:r w:rsidRPr="007A5C99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72466A" w:rsidRPr="007A5C99">
        <w:rPr>
          <w:rFonts w:ascii="Times New Roman" w:hAnsi="Times New Roman" w:cs="Times New Roman"/>
          <w:sz w:val="24"/>
          <w:szCs w:val="24"/>
        </w:rPr>
        <w:t>ой</w:t>
      </w:r>
      <w:r w:rsidRPr="007A5C9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2466A" w:rsidRPr="007A5C99">
        <w:rPr>
          <w:rFonts w:ascii="Times New Roman" w:hAnsi="Times New Roman" w:cs="Times New Roman"/>
          <w:sz w:val="24"/>
          <w:szCs w:val="24"/>
        </w:rPr>
        <w:t>»</w:t>
      </w:r>
      <w:r w:rsidR="00757651">
        <w:rPr>
          <w:rFonts w:ascii="Times New Roman" w:hAnsi="Times New Roman" w:cs="Times New Roman"/>
          <w:sz w:val="24"/>
          <w:szCs w:val="24"/>
        </w:rPr>
        <w:t xml:space="preserve"> начиная с бюджетов на 2023 год и плановый период 2024 и 2025</w:t>
      </w:r>
      <w:r w:rsidRPr="007A5C9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D5E3D" w:rsidRPr="00BD5E3D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C99">
        <w:rPr>
          <w:rFonts w:ascii="Times New Roman" w:hAnsi="Times New Roman" w:cs="Times New Roman"/>
          <w:sz w:val="24"/>
          <w:szCs w:val="24"/>
        </w:rPr>
        <w:t>5. Настоящее постановление п</w:t>
      </w:r>
      <w:r w:rsidR="008B2808" w:rsidRPr="007A5C99">
        <w:rPr>
          <w:rFonts w:ascii="Times New Roman" w:hAnsi="Times New Roman" w:cs="Times New Roman"/>
          <w:sz w:val="24"/>
          <w:szCs w:val="24"/>
        </w:rPr>
        <w:t>одлежит опубликованию в газете</w:t>
      </w:r>
      <w:r w:rsidRPr="007A5C9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</w:t>
      </w:r>
      <w:r w:rsidR="008B2808" w:rsidRPr="007A5C99">
        <w:rPr>
          <w:rFonts w:ascii="Times New Roman" w:hAnsi="Times New Roman" w:cs="Times New Roman"/>
          <w:sz w:val="24"/>
          <w:szCs w:val="24"/>
        </w:rPr>
        <w:t>йте муниципального образования «</w:t>
      </w:r>
      <w:r w:rsidR="0072466A" w:rsidRPr="007A5C99">
        <w:rPr>
          <w:rFonts w:ascii="Times New Roman" w:hAnsi="Times New Roman" w:cs="Times New Roman"/>
          <w:sz w:val="24"/>
          <w:szCs w:val="24"/>
        </w:rPr>
        <w:t>Сусуманский</w:t>
      </w:r>
      <w:r w:rsidRPr="007A5C9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8B2808" w:rsidRPr="007A5C99">
        <w:rPr>
          <w:rFonts w:ascii="Times New Roman" w:hAnsi="Times New Roman" w:cs="Times New Roman"/>
          <w:sz w:val="24"/>
          <w:szCs w:val="24"/>
        </w:rPr>
        <w:t>»</w:t>
      </w:r>
      <w:r w:rsidRPr="007A5C99">
        <w:rPr>
          <w:rFonts w:ascii="Times New Roman" w:hAnsi="Times New Roman" w:cs="Times New Roman"/>
          <w:sz w:val="24"/>
          <w:szCs w:val="24"/>
        </w:rPr>
        <w:t>.</w:t>
      </w:r>
    </w:p>
    <w:p w:rsidR="00504664" w:rsidRDefault="00504664" w:rsidP="009A4A5B">
      <w:pPr>
        <w:ind w:firstLine="709"/>
        <w:jc w:val="both"/>
        <w:rPr>
          <w:sz w:val="24"/>
          <w:szCs w:val="24"/>
        </w:rPr>
      </w:pPr>
    </w:p>
    <w:p w:rsidR="006F40C6" w:rsidRDefault="006F40C6" w:rsidP="009A4A5B">
      <w:pPr>
        <w:ind w:firstLine="709"/>
        <w:jc w:val="both"/>
        <w:rPr>
          <w:sz w:val="24"/>
          <w:szCs w:val="24"/>
        </w:rPr>
      </w:pPr>
    </w:p>
    <w:p w:rsidR="0046716A" w:rsidRDefault="0046716A" w:rsidP="009A4A5B">
      <w:pPr>
        <w:ind w:left="360"/>
        <w:jc w:val="both"/>
        <w:rPr>
          <w:sz w:val="24"/>
          <w:szCs w:val="24"/>
        </w:rPr>
      </w:pPr>
    </w:p>
    <w:p w:rsidR="00F53502" w:rsidRDefault="00CB6EAB">
      <w:pPr>
        <w:rPr>
          <w:sz w:val="24"/>
        </w:rPr>
      </w:pPr>
      <w:r>
        <w:rPr>
          <w:sz w:val="24"/>
        </w:rPr>
        <w:t>Г</w:t>
      </w:r>
      <w:r w:rsidR="0046716A">
        <w:rPr>
          <w:sz w:val="24"/>
        </w:rPr>
        <w:t>лав</w:t>
      </w:r>
      <w:r>
        <w:rPr>
          <w:sz w:val="24"/>
        </w:rPr>
        <w:t>а</w:t>
      </w:r>
      <w:r w:rsidR="007A5C99">
        <w:rPr>
          <w:sz w:val="24"/>
        </w:rPr>
        <w:t xml:space="preserve"> </w:t>
      </w:r>
      <w:r w:rsidR="0046716A">
        <w:rPr>
          <w:sz w:val="24"/>
        </w:rPr>
        <w:t xml:space="preserve">Сусуманского городского округа                               </w:t>
      </w:r>
      <w:r w:rsidR="00860900">
        <w:rPr>
          <w:sz w:val="24"/>
        </w:rPr>
        <w:t xml:space="preserve">                           </w:t>
      </w:r>
      <w:r w:rsidR="0046716A">
        <w:rPr>
          <w:sz w:val="24"/>
        </w:rPr>
        <w:t xml:space="preserve">   </w:t>
      </w:r>
      <w:r>
        <w:rPr>
          <w:sz w:val="24"/>
        </w:rPr>
        <w:t xml:space="preserve"> И.</w:t>
      </w:r>
      <w:r w:rsidR="009A4A5B">
        <w:rPr>
          <w:sz w:val="24"/>
        </w:rPr>
        <w:t>Н.</w:t>
      </w:r>
      <w:r>
        <w:rPr>
          <w:sz w:val="24"/>
        </w:rPr>
        <w:t xml:space="preserve"> Пряников</w:t>
      </w: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7A5C99" w:rsidRDefault="007A5C99">
      <w:pPr>
        <w:rPr>
          <w:sz w:val="24"/>
        </w:rPr>
      </w:pPr>
    </w:p>
    <w:p w:rsidR="007A5C99" w:rsidRDefault="007A5C99">
      <w:pPr>
        <w:rPr>
          <w:sz w:val="24"/>
        </w:rPr>
      </w:pPr>
    </w:p>
    <w:p w:rsidR="007A5C99" w:rsidRDefault="007A5C99">
      <w:pPr>
        <w:rPr>
          <w:sz w:val="24"/>
        </w:rPr>
      </w:pPr>
    </w:p>
    <w:p w:rsidR="00DC5AE9" w:rsidRDefault="007A5C99" w:rsidP="00844B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C5AE9" w:rsidRDefault="00DC5AE9" w:rsidP="00844B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4B6B" w:rsidRPr="00844B6B" w:rsidRDefault="007A5C99" w:rsidP="00DC5A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4B6B" w:rsidRPr="00844B6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44B6B" w:rsidRPr="00844B6B" w:rsidRDefault="007A5C99" w:rsidP="00DC5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4B6B" w:rsidRPr="00844B6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44B6B" w:rsidRPr="00844B6B" w:rsidRDefault="00844B6B" w:rsidP="00DC5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B6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4B6B" w:rsidRPr="00844B6B" w:rsidRDefault="00844B6B" w:rsidP="00DC5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B6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44B6B" w:rsidRPr="00844B6B" w:rsidRDefault="00757651" w:rsidP="00DC5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C5AE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844B6B" w:rsidRPr="00844B6B">
        <w:rPr>
          <w:rFonts w:ascii="Times New Roman" w:hAnsi="Times New Roman" w:cs="Times New Roman"/>
          <w:sz w:val="24"/>
          <w:szCs w:val="24"/>
        </w:rPr>
        <w:t xml:space="preserve">.2022 </w:t>
      </w:r>
      <w:r w:rsidR="00857DBC">
        <w:rPr>
          <w:rFonts w:ascii="Times New Roman" w:hAnsi="Times New Roman" w:cs="Times New Roman"/>
          <w:sz w:val="24"/>
          <w:szCs w:val="24"/>
        </w:rPr>
        <w:t xml:space="preserve">г. </w:t>
      </w:r>
      <w:r w:rsidR="00844B6B" w:rsidRPr="00844B6B">
        <w:rPr>
          <w:rFonts w:ascii="Times New Roman" w:hAnsi="Times New Roman" w:cs="Times New Roman"/>
          <w:sz w:val="24"/>
          <w:szCs w:val="24"/>
        </w:rPr>
        <w:t>N</w:t>
      </w:r>
      <w:r w:rsidR="00857DBC">
        <w:rPr>
          <w:rFonts w:ascii="Times New Roman" w:hAnsi="Times New Roman" w:cs="Times New Roman"/>
          <w:sz w:val="24"/>
          <w:szCs w:val="24"/>
        </w:rPr>
        <w:t xml:space="preserve"> 486</w:t>
      </w:r>
    </w:p>
    <w:p w:rsidR="00844B6B" w:rsidRDefault="00844B6B" w:rsidP="00844B6B">
      <w:pPr>
        <w:rPr>
          <w:sz w:val="24"/>
        </w:rPr>
      </w:pPr>
    </w:p>
    <w:p w:rsidR="00844B6B" w:rsidRDefault="00844B6B" w:rsidP="00844B6B">
      <w:pPr>
        <w:rPr>
          <w:sz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4B6B" w:rsidRPr="00EE4680" w:rsidTr="007A5C9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844B6B" w:rsidRPr="00EE4680" w:rsidRDefault="00844B6B" w:rsidP="006F17CD">
            <w:pPr>
              <w:ind w:firstLine="700"/>
              <w:jc w:val="center"/>
              <w:rPr>
                <w:sz w:val="24"/>
                <w:szCs w:val="24"/>
              </w:rPr>
            </w:pPr>
            <w:r w:rsidRPr="00EE4680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доходов бюджета муниципального образования "Сусуманский городской округ" </w:t>
            </w:r>
          </w:p>
        </w:tc>
      </w:tr>
    </w:tbl>
    <w:p w:rsidR="00844B6B" w:rsidRPr="00EE4680" w:rsidRDefault="00844B6B" w:rsidP="00844B6B">
      <w:pPr>
        <w:rPr>
          <w:vanish/>
          <w:sz w:val="24"/>
          <w:szCs w:val="24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4B6B" w:rsidRPr="00EE4680" w:rsidTr="007A5C99"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844B6B" w:rsidRPr="00EE4680" w:rsidRDefault="00844B6B" w:rsidP="007A5C99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</w:tr>
    </w:tbl>
    <w:p w:rsidR="00844B6B" w:rsidRPr="00EE4680" w:rsidRDefault="00844B6B" w:rsidP="00844B6B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126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694"/>
        <w:gridCol w:w="4030"/>
      </w:tblGrid>
      <w:tr w:rsidR="00844B6B" w:rsidRPr="00EE4680" w:rsidTr="007A5C99">
        <w:trPr>
          <w:trHeight w:val="276"/>
          <w:tblHeader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844B6B" w:rsidRPr="00EE4680" w:rsidTr="007A5C99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9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5"/>
            </w:tblGrid>
            <w:tr w:rsidR="00844B6B" w:rsidRPr="00EE4680" w:rsidTr="007A5C99">
              <w:trPr>
                <w:jc w:val="center"/>
              </w:trPr>
              <w:tc>
                <w:tcPr>
                  <w:tcW w:w="59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44B6B" w:rsidRPr="00EE4680" w:rsidTr="007A5C99">
        <w:trPr>
          <w:tblHeader/>
          <w:hidden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844B6B" w:rsidRPr="00EE4680" w:rsidTr="007A5C99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844B6B" w:rsidRPr="00EE4680" w:rsidTr="007A5C99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44B6B" w:rsidRPr="00EE4680" w:rsidTr="007A5C9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57"/>
            </w:tblGrid>
            <w:tr w:rsidR="00844B6B" w:rsidRPr="00EE4680" w:rsidTr="007A5C99">
              <w:trPr>
                <w:jc w:val="center"/>
              </w:trPr>
              <w:tc>
                <w:tcPr>
                  <w:tcW w:w="2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1 18 01420 04 0000 150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КОМИТЕТ ПО ФИНАНСАМ АДМИНИСТРАЦИИ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2 02 15009 04 0000 150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Дотации бюджетам городских округов на частичную компенсацию дополнительных расходов на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повышение оплаты труда работников бюджетной сферы и иные цели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КОМИТЕТ ПО ФИНАНСАМ АДМИНИСТРАЦИИ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2 07 04050 04 0000 150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2 19 00000 04 0000 150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Комитет по управлению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1 14 02043 04 0000 410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Доходы от реализации иного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Комитет по управлению муниципальным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1 17 05040 04 0000 180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по делам молодежи, культуре и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1 17 05040 04 0000 180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:rsidR="00844B6B" w:rsidRDefault="00844B6B" w:rsidP="00844B6B">
      <w:pPr>
        <w:rPr>
          <w:sz w:val="24"/>
        </w:rPr>
      </w:pPr>
    </w:p>
    <w:p w:rsidR="00EE3A4A" w:rsidRPr="00EE3A4A" w:rsidRDefault="00EE3A4A" w:rsidP="00EE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3A4A">
        <w:rPr>
          <w:rFonts w:ascii="Times New Roman" w:hAnsi="Times New Roman" w:cs="Times New Roman"/>
          <w:szCs w:val="22"/>
        </w:rPr>
        <w:t xml:space="preserve">&lt;*&gt;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 w:rsidRPr="00EE3A4A">
        <w:rPr>
          <w:rFonts w:ascii="Times New Roman" w:hAnsi="Times New Roman" w:cs="Times New Roman"/>
          <w:szCs w:val="22"/>
        </w:rPr>
        <w:t>группировочном</w:t>
      </w:r>
      <w:proofErr w:type="spellEnd"/>
      <w:r w:rsidRPr="00EE3A4A">
        <w:rPr>
          <w:rFonts w:ascii="Times New Roman" w:hAnsi="Times New Roman" w:cs="Times New Roman"/>
          <w:szCs w:val="22"/>
        </w:rPr>
        <w:t xml:space="preserve"> коде бюджетной классификации.</w:t>
      </w:r>
    </w:p>
    <w:p w:rsidR="00EE3A4A" w:rsidRPr="00EE3A4A" w:rsidRDefault="00EE3A4A" w:rsidP="00EE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3A4A">
        <w:rPr>
          <w:rFonts w:ascii="Times New Roman" w:hAnsi="Times New Roman" w:cs="Times New Roman"/>
          <w:szCs w:val="22"/>
        </w:rPr>
        <w:t xml:space="preserve">&lt;**&gt;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 w:rsidRPr="00EE3A4A">
        <w:rPr>
          <w:rFonts w:ascii="Times New Roman" w:hAnsi="Times New Roman" w:cs="Times New Roman"/>
          <w:szCs w:val="22"/>
        </w:rPr>
        <w:t>группировочном</w:t>
      </w:r>
      <w:proofErr w:type="spellEnd"/>
      <w:r w:rsidRPr="00EE3A4A">
        <w:rPr>
          <w:rFonts w:ascii="Times New Roman" w:hAnsi="Times New Roman" w:cs="Times New Roman"/>
          <w:szCs w:val="22"/>
        </w:rPr>
        <w:t xml:space="preserve"> коде бюджетной классификации, по коду элемента вида дохода "04".</w:t>
      </w:r>
    </w:p>
    <w:p w:rsidR="00EE3A4A" w:rsidRPr="00EE3A4A" w:rsidRDefault="00EE3A4A" w:rsidP="00EE3A4A">
      <w:pPr>
        <w:pStyle w:val="ConsPlusNormal"/>
        <w:rPr>
          <w:rFonts w:ascii="Times New Roman" w:hAnsi="Times New Roman" w:cs="Times New Roman"/>
          <w:szCs w:val="22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Pr="00844B6B" w:rsidRDefault="007A5C99" w:rsidP="00EE3A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EE3A4A" w:rsidRPr="00844B6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E3A4A">
        <w:rPr>
          <w:rFonts w:ascii="Times New Roman" w:hAnsi="Times New Roman" w:cs="Times New Roman"/>
          <w:sz w:val="24"/>
          <w:szCs w:val="24"/>
        </w:rPr>
        <w:t>2</w:t>
      </w:r>
    </w:p>
    <w:p w:rsidR="00EE3A4A" w:rsidRPr="00844B6B" w:rsidRDefault="00EE3A4A" w:rsidP="00EE3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B6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3A4A" w:rsidRPr="00844B6B" w:rsidRDefault="00EE3A4A" w:rsidP="00EE3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B6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E3A4A" w:rsidRPr="00844B6B" w:rsidRDefault="00EE3A4A" w:rsidP="00EE3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B6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E3A4A" w:rsidRPr="00844B6B" w:rsidRDefault="00757651" w:rsidP="00EE3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329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EE3A4A" w:rsidRPr="00844B6B">
        <w:rPr>
          <w:rFonts w:ascii="Times New Roman" w:hAnsi="Times New Roman" w:cs="Times New Roman"/>
          <w:sz w:val="24"/>
          <w:szCs w:val="24"/>
        </w:rPr>
        <w:t>.2022</w:t>
      </w:r>
      <w:r w:rsidR="00293296">
        <w:rPr>
          <w:rFonts w:ascii="Times New Roman" w:hAnsi="Times New Roman" w:cs="Times New Roman"/>
          <w:sz w:val="24"/>
          <w:szCs w:val="24"/>
        </w:rPr>
        <w:t xml:space="preserve"> г.</w:t>
      </w:r>
      <w:r w:rsidR="00EE3A4A" w:rsidRPr="00844B6B">
        <w:rPr>
          <w:rFonts w:ascii="Times New Roman" w:hAnsi="Times New Roman" w:cs="Times New Roman"/>
          <w:sz w:val="24"/>
          <w:szCs w:val="24"/>
        </w:rPr>
        <w:t xml:space="preserve"> N</w:t>
      </w:r>
      <w:r w:rsidR="00293296">
        <w:rPr>
          <w:rFonts w:ascii="Times New Roman" w:hAnsi="Times New Roman" w:cs="Times New Roman"/>
          <w:sz w:val="24"/>
          <w:szCs w:val="24"/>
        </w:rPr>
        <w:t xml:space="preserve"> 486</w:t>
      </w:r>
      <w:bookmarkStart w:id="2" w:name="_GoBack"/>
      <w:bookmarkEnd w:id="2"/>
      <w:r w:rsidR="00EE3A4A" w:rsidRPr="0084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4A" w:rsidRDefault="00EE3A4A" w:rsidP="00EE3A4A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E3A4A" w:rsidRPr="00A34F5B" w:rsidTr="007A5C9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E3A4A" w:rsidRPr="00A34F5B" w:rsidRDefault="00EE3A4A" w:rsidP="00893AE3">
            <w:pPr>
              <w:ind w:firstLine="700"/>
              <w:jc w:val="center"/>
              <w:rPr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 дефицита бюджета муниципального образования "Сусуманский городской округ</w:t>
            </w:r>
            <w:r w:rsidR="00893AE3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E3A4A" w:rsidRPr="00A34F5B" w:rsidRDefault="00EE3A4A" w:rsidP="00EE3A4A">
      <w:pPr>
        <w:rPr>
          <w:vanish/>
          <w:sz w:val="24"/>
          <w:szCs w:val="24"/>
        </w:rPr>
      </w:pPr>
    </w:p>
    <w:tbl>
      <w:tblPr>
        <w:tblOverlap w:val="never"/>
        <w:tblW w:w="10410" w:type="dxa"/>
        <w:tblInd w:w="-771" w:type="dxa"/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590"/>
      </w:tblGrid>
      <w:tr w:rsidR="00EE3A4A" w:rsidRPr="00A34F5B" w:rsidTr="007A5C99">
        <w:trPr>
          <w:trHeight w:val="276"/>
          <w:tblHeader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8"/>
            </w:tblGrid>
            <w:tr w:rsidR="00EE3A4A" w:rsidRPr="00A34F5B" w:rsidTr="007A5C99">
              <w:trPr>
                <w:jc w:val="center"/>
              </w:trPr>
              <w:tc>
                <w:tcPr>
                  <w:tcW w:w="50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1"/>
            </w:tblGrid>
            <w:tr w:rsidR="00EE3A4A" w:rsidRPr="00A34F5B" w:rsidTr="007A5C99">
              <w:trPr>
                <w:jc w:val="center"/>
              </w:trPr>
              <w:tc>
                <w:tcPr>
                  <w:tcW w:w="43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Главный администратор источников финансирования дефицита бюджета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E3A4A" w:rsidRPr="00A34F5B" w:rsidTr="007A5C99">
        <w:trPr>
          <w:tblHeader/>
          <w:hidden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EE3A4A" w:rsidRPr="00A34F5B" w:rsidTr="007A5C99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главного администратора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8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3"/>
            </w:tblGrid>
            <w:tr w:rsidR="00EE3A4A" w:rsidRPr="00A34F5B" w:rsidTr="007A5C99">
              <w:trPr>
                <w:trHeight w:val="699"/>
                <w:jc w:val="center"/>
              </w:trPr>
              <w:tc>
                <w:tcPr>
                  <w:tcW w:w="38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7A5C99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источников внутреннего   </w:t>
                  </w:r>
                  <w:r w:rsidR="00EE3A4A" w:rsidRPr="00A34F5B">
                    <w:rPr>
                      <w:color w:val="000000"/>
                      <w:sz w:val="24"/>
                      <w:szCs w:val="24"/>
                    </w:rPr>
                    <w:t>финансирования дефицита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01 03 01 00 04 0001 710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01 03 01 00 04 0001 810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EE3A4A" w:rsidRPr="00A34F5B" w:rsidRDefault="00EE3A4A" w:rsidP="007A5C99">
      <w:pPr>
        <w:rPr>
          <w:sz w:val="24"/>
          <w:szCs w:val="24"/>
        </w:rPr>
      </w:pPr>
    </w:p>
    <w:sectPr w:rsidR="00EE3A4A" w:rsidRPr="00A34F5B" w:rsidSect="00F5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16"/>
    <w:multiLevelType w:val="hybridMultilevel"/>
    <w:tmpl w:val="010ED5E2"/>
    <w:lvl w:ilvl="0" w:tplc="7AA234B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55C7F"/>
    <w:multiLevelType w:val="hybridMultilevel"/>
    <w:tmpl w:val="0FC078F8"/>
    <w:lvl w:ilvl="0" w:tplc="C29A23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6A"/>
    <w:rsid w:val="00020274"/>
    <w:rsid w:val="00022525"/>
    <w:rsid w:val="0004080B"/>
    <w:rsid w:val="00040F40"/>
    <w:rsid w:val="000623BC"/>
    <w:rsid w:val="00084B60"/>
    <w:rsid w:val="00084FD4"/>
    <w:rsid w:val="00096467"/>
    <w:rsid w:val="000A3D4C"/>
    <w:rsid w:val="000A6197"/>
    <w:rsid w:val="000B5971"/>
    <w:rsid w:val="000E026C"/>
    <w:rsid w:val="001369BF"/>
    <w:rsid w:val="00183BB5"/>
    <w:rsid w:val="001A678D"/>
    <w:rsid w:val="001E56D1"/>
    <w:rsid w:val="0028179F"/>
    <w:rsid w:val="00293296"/>
    <w:rsid w:val="00295B4E"/>
    <w:rsid w:val="002C2908"/>
    <w:rsid w:val="00311D75"/>
    <w:rsid w:val="0035497A"/>
    <w:rsid w:val="00357561"/>
    <w:rsid w:val="003D00D7"/>
    <w:rsid w:val="003E092C"/>
    <w:rsid w:val="003E4617"/>
    <w:rsid w:val="003F68A4"/>
    <w:rsid w:val="00423062"/>
    <w:rsid w:val="00430ACD"/>
    <w:rsid w:val="00437D33"/>
    <w:rsid w:val="004416F9"/>
    <w:rsid w:val="00443C56"/>
    <w:rsid w:val="004626B4"/>
    <w:rsid w:val="0046716A"/>
    <w:rsid w:val="00504664"/>
    <w:rsid w:val="00511279"/>
    <w:rsid w:val="00533CD6"/>
    <w:rsid w:val="006542F2"/>
    <w:rsid w:val="006F17CD"/>
    <w:rsid w:val="006F2BCB"/>
    <w:rsid w:val="006F40C6"/>
    <w:rsid w:val="00717F1D"/>
    <w:rsid w:val="0072466A"/>
    <w:rsid w:val="00757651"/>
    <w:rsid w:val="007A5C99"/>
    <w:rsid w:val="007C12F0"/>
    <w:rsid w:val="00816779"/>
    <w:rsid w:val="00844B6B"/>
    <w:rsid w:val="0085576B"/>
    <w:rsid w:val="00857DBC"/>
    <w:rsid w:val="00860900"/>
    <w:rsid w:val="008650B4"/>
    <w:rsid w:val="008660FB"/>
    <w:rsid w:val="00893AE3"/>
    <w:rsid w:val="008B2808"/>
    <w:rsid w:val="008D289F"/>
    <w:rsid w:val="009118AD"/>
    <w:rsid w:val="009771F5"/>
    <w:rsid w:val="00992223"/>
    <w:rsid w:val="009A4A5B"/>
    <w:rsid w:val="009F13F3"/>
    <w:rsid w:val="009F39A5"/>
    <w:rsid w:val="00A3618B"/>
    <w:rsid w:val="00B121C0"/>
    <w:rsid w:val="00B17FE9"/>
    <w:rsid w:val="00BD5E3D"/>
    <w:rsid w:val="00BE0EDC"/>
    <w:rsid w:val="00BF75B7"/>
    <w:rsid w:val="00C40F94"/>
    <w:rsid w:val="00C43EB3"/>
    <w:rsid w:val="00CB6EAB"/>
    <w:rsid w:val="00CC1C73"/>
    <w:rsid w:val="00D120FE"/>
    <w:rsid w:val="00D175CF"/>
    <w:rsid w:val="00D81336"/>
    <w:rsid w:val="00D8408F"/>
    <w:rsid w:val="00DC32A6"/>
    <w:rsid w:val="00DC3572"/>
    <w:rsid w:val="00DC3AC8"/>
    <w:rsid w:val="00DC5AE9"/>
    <w:rsid w:val="00DD43AF"/>
    <w:rsid w:val="00DE3FDA"/>
    <w:rsid w:val="00DF443A"/>
    <w:rsid w:val="00E2252E"/>
    <w:rsid w:val="00EC313E"/>
    <w:rsid w:val="00ED0A32"/>
    <w:rsid w:val="00EE3A4A"/>
    <w:rsid w:val="00F002AE"/>
    <w:rsid w:val="00F53502"/>
    <w:rsid w:val="00F652DD"/>
    <w:rsid w:val="00FB1319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CF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F002AE"/>
    <w:rPr>
      <w:i/>
      <w:iCs/>
    </w:rPr>
  </w:style>
  <w:style w:type="paragraph" w:customStyle="1" w:styleId="ConsPlusTitle">
    <w:name w:val="ConsPlusTitle"/>
    <w:rsid w:val="00E225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D5E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AB5CEE47FABF1ADA2FB52F6466D5DA4BC9D946E1BB17C6BE71ABB6D5657392232F351FB568564240973041D46CEE175ADD24CDA0z5U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B8AB5CEE47FABF1ADA2FB52F6466D5DA4BC9D946E1BB17C6BE71ABB6D5657392232F351FBA6C564240973041D46CEE175ADD24CDA0z5U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8AB5CEE47FABF1ADA2FB52F6466D5DA4BC9D946E1BB17C6BE71ABB6D5657392232F351FB56B564240973041D46CEE175ADD24CDA0z5U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B8AB5CEE47FABF1ADA2FB52F6466D5DA45CBDE46E1BB17C6BE71ABB6D565738023773E1AB3705D150FD1654EzDU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8AB5CEE47FABF1ADA2FB52F6466D5DA45CBDE40E6BB17C6BE71ABB6D565738023773E1AB3705D150FD1654EzD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19</cp:revision>
  <cp:lastPrinted>2022-11-07T04:24:00Z</cp:lastPrinted>
  <dcterms:created xsi:type="dcterms:W3CDTF">2021-11-08T04:12:00Z</dcterms:created>
  <dcterms:modified xsi:type="dcterms:W3CDTF">2022-11-07T04:26:00Z</dcterms:modified>
</cp:coreProperties>
</file>