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3" w:rsidRDefault="0086463F" w:rsidP="0086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08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 </w:t>
      </w:r>
    </w:p>
    <w:p w:rsidR="00EE32F9" w:rsidRDefault="0086463F" w:rsidP="0086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084C">
        <w:rPr>
          <w:rFonts w:ascii="Times New Roman" w:eastAsia="Times New Roman" w:hAnsi="Times New Roman" w:cs="Times New Roman"/>
          <w:b/>
          <w:bCs/>
          <w:sz w:val="36"/>
          <w:szCs w:val="36"/>
        </w:rPr>
        <w:t>СУСУМАНСКОГО</w:t>
      </w:r>
      <w:r w:rsidR="000237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EE32F9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</w:t>
      </w:r>
      <w:r w:rsidRPr="001F08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ОКРУГА</w:t>
      </w:r>
      <w:r w:rsidR="00EE32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86463F" w:rsidRPr="001F084C" w:rsidRDefault="00EE32F9" w:rsidP="0086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МАГАДАНСКОЙ ОБЛАСТИ</w:t>
      </w: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F084C">
        <w:rPr>
          <w:rFonts w:ascii="Times New Roman" w:eastAsia="Times New Roman" w:hAnsi="Times New Roman" w:cs="Times New Roman"/>
          <w:b/>
          <w:bCs/>
          <w:sz w:val="52"/>
          <w:szCs w:val="52"/>
        </w:rPr>
        <w:t>ПОСТАНОВЛЕНИЕ</w:t>
      </w:r>
    </w:p>
    <w:p w:rsidR="0086463F" w:rsidRPr="001F084C" w:rsidRDefault="0086463F" w:rsidP="008646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86463F" w:rsidRPr="001F084C" w:rsidRDefault="002D65DE" w:rsidP="0086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20B2C">
        <w:rPr>
          <w:rFonts w:ascii="Times New Roman" w:eastAsia="Times New Roman" w:hAnsi="Times New Roman" w:cs="Times New Roman"/>
          <w:sz w:val="24"/>
          <w:szCs w:val="24"/>
        </w:rPr>
        <w:t>13.03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32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</w:r>
      <w:r w:rsidR="0086463F" w:rsidRPr="001F084C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B2C">
        <w:rPr>
          <w:rFonts w:ascii="Times New Roman" w:eastAsia="Times New Roman" w:hAnsi="Times New Roman" w:cs="Times New Roman"/>
          <w:sz w:val="24"/>
          <w:szCs w:val="24"/>
        </w:rPr>
        <w:t>137</w:t>
      </w:r>
    </w:p>
    <w:p w:rsidR="0086463F" w:rsidRPr="001F084C" w:rsidRDefault="0086463F" w:rsidP="0086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84C"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86463F" w:rsidRPr="0086463F" w:rsidRDefault="0086463F" w:rsidP="00603FA5">
      <w:pPr>
        <w:tabs>
          <w:tab w:val="left" w:pos="4820"/>
        </w:tabs>
        <w:spacing w:before="100" w:beforeAutospacing="1" w:after="100" w:afterAutospacing="1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4773203"/>
      <w:r w:rsidRPr="0086463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1735">
        <w:rPr>
          <w:rFonts w:ascii="Times New Roman" w:eastAsia="Times New Roman" w:hAnsi="Times New Roman" w:cs="Times New Roman"/>
          <w:sz w:val="24"/>
          <w:szCs w:val="24"/>
        </w:rPr>
        <w:t>б утверждении Порядка и перечня</w:t>
      </w:r>
      <w:r w:rsidRPr="0086463F">
        <w:rPr>
          <w:rFonts w:ascii="Times New Roman" w:eastAsia="Times New Roman" w:hAnsi="Times New Roman" w:cs="Times New Roman"/>
          <w:sz w:val="24"/>
          <w:szCs w:val="24"/>
        </w:rPr>
        <w:t xml:space="preserve"> случаев оказания на возвратной и (или) безвозвратной основе за счет средств бюджета </w:t>
      </w:r>
      <w:r w:rsidR="00C90DE5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EE32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90DE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EE32F9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C9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63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bookmarkEnd w:id="0"/>
    <w:p w:rsidR="00F511C3" w:rsidRDefault="00F511C3" w:rsidP="00EE32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1C3">
        <w:rPr>
          <w:rFonts w:ascii="Times New Roman" w:hAnsi="Times New Roman" w:cs="Times New Roman"/>
          <w:sz w:val="24"/>
        </w:rPr>
        <w:t xml:space="preserve">В соответствии с </w:t>
      </w:r>
      <w:hyperlink r:id="rId6" w:history="1">
        <w:r w:rsidRPr="00F511C3">
          <w:rPr>
            <w:rFonts w:ascii="Times New Roman" w:hAnsi="Times New Roman" w:cs="Times New Roman"/>
            <w:sz w:val="24"/>
          </w:rPr>
          <w:t>пунктами 9.2</w:t>
        </w:r>
      </w:hyperlink>
      <w:r w:rsidRPr="00F511C3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Pr="00F511C3">
          <w:rPr>
            <w:rFonts w:ascii="Times New Roman" w:hAnsi="Times New Roman" w:cs="Times New Roman"/>
            <w:sz w:val="24"/>
          </w:rPr>
          <w:t>9.3 части 1 статьи 14</w:t>
        </w:r>
      </w:hyperlink>
      <w:r w:rsidRPr="00F511C3"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8" w:history="1">
        <w:r w:rsidRPr="00F511C3">
          <w:rPr>
            <w:rFonts w:ascii="Times New Roman" w:hAnsi="Times New Roman" w:cs="Times New Roman"/>
            <w:sz w:val="24"/>
          </w:rPr>
          <w:t>статьей 78</w:t>
        </w:r>
      </w:hyperlink>
      <w:r w:rsidRPr="00F511C3">
        <w:rPr>
          <w:rFonts w:ascii="Times New Roman" w:hAnsi="Times New Roman" w:cs="Times New Roman"/>
          <w:sz w:val="24"/>
        </w:rPr>
        <w:t xml:space="preserve"> Бюджетного кодекса Российской Федерации, Федеральным </w:t>
      </w:r>
      <w:hyperlink r:id="rId9" w:history="1">
        <w:r w:rsidRPr="00F511C3">
          <w:rPr>
            <w:rFonts w:ascii="Times New Roman" w:hAnsi="Times New Roman" w:cs="Times New Roman"/>
            <w:sz w:val="24"/>
          </w:rPr>
          <w:t>законом</w:t>
        </w:r>
      </w:hyperlink>
      <w:r w:rsidRPr="00F511C3">
        <w:rPr>
          <w:rFonts w:ascii="Times New Roman" w:hAnsi="Times New Roman" w:cs="Times New Roman"/>
          <w:sz w:val="24"/>
        </w:rPr>
        <w:t xml:space="preserve"> от 20.12.2017 </w:t>
      </w:r>
      <w:r>
        <w:rPr>
          <w:rFonts w:ascii="Times New Roman" w:hAnsi="Times New Roman" w:cs="Times New Roman"/>
          <w:sz w:val="24"/>
        </w:rPr>
        <w:t>№ 399-ФЗ «</w:t>
      </w:r>
      <w:r w:rsidRPr="00F511C3">
        <w:rPr>
          <w:rFonts w:ascii="Times New Roman" w:hAnsi="Times New Roman" w:cs="Times New Roman"/>
          <w:sz w:val="24"/>
        </w:rPr>
        <w:t>О внесении изменений в Жилищный кодекс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511C3">
        <w:rPr>
          <w:rFonts w:ascii="Times New Roman" w:hAnsi="Times New Roman" w:cs="Times New Roman"/>
          <w:sz w:val="24"/>
        </w:rPr>
        <w:t xml:space="preserve"> и статью </w:t>
      </w:r>
      <w:r>
        <w:rPr>
          <w:rFonts w:ascii="Times New Roman" w:hAnsi="Times New Roman" w:cs="Times New Roman"/>
          <w:sz w:val="24"/>
        </w:rPr>
        <w:t>16 Закона Российской Федерации «</w:t>
      </w:r>
      <w:r w:rsidRPr="00F511C3">
        <w:rPr>
          <w:rFonts w:ascii="Times New Roman" w:hAnsi="Times New Roman" w:cs="Times New Roman"/>
          <w:sz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511C3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F511C3">
          <w:rPr>
            <w:rFonts w:ascii="Times New Roman" w:hAnsi="Times New Roman" w:cs="Times New Roman"/>
            <w:sz w:val="24"/>
          </w:rPr>
          <w:t>Законом</w:t>
        </w:r>
      </w:hyperlink>
      <w:r w:rsidRPr="00F511C3">
        <w:rPr>
          <w:rFonts w:ascii="Times New Roman" w:hAnsi="Times New Roman" w:cs="Times New Roman"/>
          <w:sz w:val="24"/>
        </w:rPr>
        <w:t xml:space="preserve"> Магаданской области от 29.07.2013 </w:t>
      </w:r>
      <w:r>
        <w:rPr>
          <w:rFonts w:ascii="Times New Roman" w:hAnsi="Times New Roman" w:cs="Times New Roman"/>
          <w:sz w:val="24"/>
        </w:rPr>
        <w:t>№ 1638-ОЗ «</w:t>
      </w:r>
      <w:r w:rsidRPr="00F511C3">
        <w:rPr>
          <w:rFonts w:ascii="Times New Roman" w:hAnsi="Times New Roman" w:cs="Times New Roman"/>
          <w:sz w:val="24"/>
        </w:rPr>
        <w:t>Об обеспечении проведения капитального ремонта общего имущества многоквартирных домов, расположенных на территории Магаданской области</w:t>
      </w:r>
      <w:r>
        <w:rPr>
          <w:rFonts w:ascii="Times New Roman" w:hAnsi="Times New Roman" w:cs="Times New Roman"/>
          <w:sz w:val="24"/>
        </w:rPr>
        <w:t>»</w:t>
      </w:r>
      <w:r w:rsidRPr="00F511C3">
        <w:rPr>
          <w:rFonts w:ascii="Times New Roman" w:hAnsi="Times New Roman" w:cs="Times New Roman"/>
          <w:sz w:val="24"/>
        </w:rPr>
        <w:t xml:space="preserve">, </w:t>
      </w:r>
      <w:r w:rsidR="0086463F" w:rsidRPr="001F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63F" w:rsidRPr="001F084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«Сусуманский </w:t>
      </w:r>
      <w:bookmarkStart w:id="1" w:name="_Hlk124762530"/>
      <w:r w:rsidR="00EE32F9">
        <w:rPr>
          <w:rFonts w:ascii="Times New Roman" w:hAnsi="Times New Roman" w:cs="Times New Roman"/>
          <w:sz w:val="24"/>
          <w:szCs w:val="24"/>
        </w:rPr>
        <w:t>муниципальный</w:t>
      </w:r>
      <w:r w:rsidR="0086463F" w:rsidRPr="001F08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E32F9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bookmarkEnd w:id="1"/>
      <w:r w:rsidR="0086463F" w:rsidRPr="001F084C">
        <w:rPr>
          <w:rFonts w:ascii="Times New Roman" w:hAnsi="Times New Roman" w:cs="Times New Roman"/>
          <w:sz w:val="24"/>
          <w:szCs w:val="24"/>
        </w:rPr>
        <w:t xml:space="preserve">», </w:t>
      </w:r>
      <w:r w:rsidR="00646D2C">
        <w:rPr>
          <w:rFonts w:ascii="Times New Roman" w:hAnsi="Times New Roman" w:cs="Times New Roman"/>
          <w:sz w:val="24"/>
          <w:szCs w:val="24"/>
        </w:rPr>
        <w:t>А</w:t>
      </w:r>
      <w:r w:rsidR="0086463F" w:rsidRPr="001F084C">
        <w:rPr>
          <w:rFonts w:ascii="Times New Roman" w:hAnsi="Times New Roman" w:cs="Times New Roman"/>
          <w:sz w:val="24"/>
          <w:szCs w:val="24"/>
        </w:rPr>
        <w:t xml:space="preserve">дминистрация Сусуманского </w:t>
      </w:r>
      <w:r w:rsidR="00EE32F9">
        <w:rPr>
          <w:rFonts w:ascii="Times New Roman" w:hAnsi="Times New Roman" w:cs="Times New Roman"/>
          <w:sz w:val="24"/>
          <w:szCs w:val="24"/>
        </w:rPr>
        <w:t>муниципальн</w:t>
      </w:r>
      <w:r w:rsidR="003859EB">
        <w:rPr>
          <w:rFonts w:ascii="Times New Roman" w:hAnsi="Times New Roman" w:cs="Times New Roman"/>
          <w:sz w:val="24"/>
          <w:szCs w:val="24"/>
        </w:rPr>
        <w:t>ого</w:t>
      </w:r>
      <w:r w:rsidR="00EE32F9" w:rsidRPr="001F08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859EB">
        <w:rPr>
          <w:rFonts w:ascii="Times New Roman" w:hAnsi="Times New Roman" w:cs="Times New Roman"/>
          <w:sz w:val="24"/>
          <w:szCs w:val="24"/>
        </w:rPr>
        <w:t>а</w:t>
      </w:r>
      <w:r w:rsidR="00EE32F9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</w:p>
    <w:p w:rsidR="00EE32F9" w:rsidRPr="001F084C" w:rsidRDefault="00EE32F9" w:rsidP="00EE32F9">
      <w:pPr>
        <w:pStyle w:val="ConsPlusNormal"/>
        <w:ind w:firstLine="708"/>
        <w:jc w:val="both"/>
        <w:rPr>
          <w:rFonts w:cs="Times New Roman"/>
          <w:color w:val="000000"/>
        </w:rPr>
      </w:pPr>
    </w:p>
    <w:p w:rsidR="0086463F" w:rsidRPr="001F084C" w:rsidRDefault="0086463F" w:rsidP="002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084C">
        <w:rPr>
          <w:rFonts w:ascii="Times New Roman" w:eastAsia="Times New Roman" w:hAnsi="Times New Roman" w:cs="Times New Roman"/>
          <w:bCs/>
          <w:sz w:val="24"/>
          <w:szCs w:val="24"/>
        </w:rPr>
        <w:t>ПОСТАНОВЛЯЕТ:</w:t>
      </w:r>
    </w:p>
    <w:p w:rsidR="0086463F" w:rsidRPr="001F084C" w:rsidRDefault="0086463F" w:rsidP="0086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DE5" w:rsidRDefault="0086463F" w:rsidP="002D65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4C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C90DE5">
        <w:t xml:space="preserve"> </w:t>
      </w:r>
      <w:r w:rsidR="00C90DE5" w:rsidRPr="00C90DE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="00C90DE5" w:rsidRPr="00C90DE5">
          <w:rPr>
            <w:rFonts w:ascii="Times New Roman" w:hAnsi="Times New Roman" w:cs="Times New Roman"/>
            <w:sz w:val="24"/>
            <w:szCs w:val="24"/>
          </w:rPr>
          <w:t>Порядок и перечень</w:t>
        </w:r>
      </w:hyperlink>
      <w:r w:rsidR="00C90DE5" w:rsidRPr="00C90DE5">
        <w:rPr>
          <w:rFonts w:ascii="Times New Roman" w:hAnsi="Times New Roman" w:cs="Times New Roman"/>
          <w:sz w:val="24"/>
          <w:szCs w:val="24"/>
        </w:rPr>
        <w:t xml:space="preserve"> случаев оказания за счет средств бюджета Сусуманского </w:t>
      </w:r>
      <w:r w:rsidR="00EE32F9">
        <w:rPr>
          <w:rFonts w:ascii="Times New Roman" w:hAnsi="Times New Roman" w:cs="Times New Roman"/>
          <w:sz w:val="24"/>
          <w:szCs w:val="24"/>
        </w:rPr>
        <w:t>муниципальн</w:t>
      </w:r>
      <w:r w:rsidR="003859EB">
        <w:rPr>
          <w:rFonts w:ascii="Times New Roman" w:hAnsi="Times New Roman" w:cs="Times New Roman"/>
          <w:sz w:val="24"/>
          <w:szCs w:val="24"/>
        </w:rPr>
        <w:t>ого</w:t>
      </w:r>
      <w:r w:rsidR="00EE32F9" w:rsidRPr="001F08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859EB">
        <w:rPr>
          <w:rFonts w:ascii="Times New Roman" w:hAnsi="Times New Roman" w:cs="Times New Roman"/>
          <w:sz w:val="24"/>
          <w:szCs w:val="24"/>
        </w:rPr>
        <w:t>а</w:t>
      </w:r>
      <w:r w:rsidR="00EE32F9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E32F9" w:rsidRPr="00C90DE5">
        <w:rPr>
          <w:rFonts w:ascii="Times New Roman" w:hAnsi="Times New Roman" w:cs="Times New Roman"/>
          <w:sz w:val="24"/>
          <w:szCs w:val="24"/>
        </w:rPr>
        <w:t xml:space="preserve"> </w:t>
      </w:r>
      <w:r w:rsidR="00C90DE5" w:rsidRPr="00C90DE5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EE32F9" w:rsidRPr="00EE32F9" w:rsidRDefault="00EE32F9" w:rsidP="002D65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2F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Сусуманского </w:t>
      </w:r>
      <w:r w:rsidR="00646D2C">
        <w:rPr>
          <w:rFonts w:ascii="Times New Roman" w:hAnsi="Times New Roman" w:cs="Times New Roman"/>
          <w:sz w:val="24"/>
          <w:szCs w:val="24"/>
        </w:rPr>
        <w:t>городского</w:t>
      </w:r>
      <w:r w:rsidR="00224A46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от 07.06.2021 № 223 «Об утверждении Порядка и перечня</w:t>
      </w:r>
      <w:r w:rsidRPr="0086463F">
        <w:rPr>
          <w:rFonts w:ascii="Times New Roman" w:hAnsi="Times New Roman" w:cs="Times New Roman"/>
          <w:sz w:val="24"/>
          <w:szCs w:val="24"/>
        </w:rPr>
        <w:t xml:space="preserve"> случаев оказания на возвратной и (или) безвозвратной основе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6D2C">
        <w:rPr>
          <w:rFonts w:ascii="Times New Roman" w:hAnsi="Times New Roman" w:cs="Times New Roman"/>
          <w:sz w:val="24"/>
          <w:szCs w:val="24"/>
        </w:rPr>
        <w:t xml:space="preserve"> </w:t>
      </w:r>
      <w:r w:rsidRPr="0086463F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463F" w:rsidRPr="001F084C" w:rsidRDefault="0086463F" w:rsidP="00C90DE5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E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2F9" w:rsidRPr="00EE32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E32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</w:t>
      </w:r>
      <w:r w:rsidR="00646D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EE32F9">
        <w:rPr>
          <w:rFonts w:ascii="Times New Roman" w:hAnsi="Times New Roman" w:cs="Times New Roman"/>
          <w:sz w:val="24"/>
          <w:szCs w:val="24"/>
        </w:rPr>
        <w:t>муниципального</w:t>
      </w:r>
      <w:r w:rsidR="00EE32F9" w:rsidRPr="001F08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E32F9">
        <w:rPr>
          <w:rFonts w:ascii="Times New Roman" w:hAnsi="Times New Roman" w:cs="Times New Roman"/>
          <w:sz w:val="24"/>
          <w:szCs w:val="24"/>
        </w:rPr>
        <w:t>а Магаданской области</w:t>
      </w:r>
      <w:r w:rsidRPr="001F0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63F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9EB" w:rsidRPr="001F084C" w:rsidRDefault="003859EB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63F" w:rsidRPr="001F084C" w:rsidRDefault="0086463F" w:rsidP="0086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Глава Сусуманского </w:t>
      </w:r>
      <w:r w:rsidR="00EE32F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F084C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D65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32F9">
        <w:rPr>
          <w:rFonts w:ascii="Times New Roman" w:hAnsi="Times New Roman" w:cs="Times New Roman"/>
          <w:sz w:val="24"/>
          <w:szCs w:val="24"/>
        </w:rPr>
        <w:t xml:space="preserve">Магаданской области                                                                                         </w:t>
      </w:r>
      <w:r w:rsidR="00EE3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>И.Н.</w:t>
      </w:r>
      <w:r w:rsidR="002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AFA">
        <w:rPr>
          <w:rFonts w:ascii="Times New Roman" w:eastAsia="Times New Roman" w:hAnsi="Times New Roman" w:cs="Times New Roman"/>
          <w:sz w:val="24"/>
          <w:szCs w:val="24"/>
        </w:rPr>
        <w:t>Пряников</w:t>
      </w:r>
    </w:p>
    <w:p w:rsidR="00C90DE5" w:rsidRPr="00220B2C" w:rsidRDefault="003859EB" w:rsidP="00220B2C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32F9">
        <w:rPr>
          <w:rFonts w:ascii="Times New Roman" w:hAnsi="Times New Roman" w:cs="Times New Roman"/>
          <w:sz w:val="24"/>
          <w:szCs w:val="24"/>
        </w:rPr>
        <w:t xml:space="preserve">  </w:t>
      </w:r>
      <w:r w:rsidR="00C90DE5" w:rsidRPr="00220B2C">
        <w:rPr>
          <w:rFonts w:ascii="Times New Roman" w:hAnsi="Times New Roman" w:cs="Times New Roman"/>
          <w:szCs w:val="22"/>
        </w:rPr>
        <w:t>Приложение</w:t>
      </w:r>
    </w:p>
    <w:p w:rsidR="00603FA5" w:rsidRPr="00220B2C" w:rsidRDefault="002D65DE" w:rsidP="00220B2C">
      <w:pPr>
        <w:pStyle w:val="ConsPlusNormal"/>
        <w:ind w:firstLine="5529"/>
        <w:jc w:val="right"/>
        <w:outlineLvl w:val="0"/>
        <w:rPr>
          <w:rFonts w:ascii="Times New Roman" w:hAnsi="Times New Roman" w:cs="Times New Roman"/>
          <w:szCs w:val="22"/>
        </w:rPr>
      </w:pPr>
      <w:bookmarkStart w:id="2" w:name="_GoBack"/>
      <w:bookmarkEnd w:id="2"/>
      <w:r w:rsidRPr="00220B2C">
        <w:rPr>
          <w:rFonts w:ascii="Times New Roman" w:hAnsi="Times New Roman" w:cs="Times New Roman"/>
          <w:szCs w:val="22"/>
        </w:rPr>
        <w:t>Утвержден</w:t>
      </w:r>
      <w:r w:rsidR="00EE32F9" w:rsidRPr="00220B2C">
        <w:rPr>
          <w:rFonts w:ascii="Times New Roman" w:hAnsi="Times New Roman" w:cs="Times New Roman"/>
          <w:szCs w:val="22"/>
        </w:rPr>
        <w:t>о</w:t>
      </w:r>
    </w:p>
    <w:p w:rsidR="002D65DE" w:rsidRPr="00220B2C" w:rsidRDefault="002D65DE" w:rsidP="00220B2C">
      <w:pPr>
        <w:pStyle w:val="ConsPlusNormal"/>
        <w:ind w:firstLine="5529"/>
        <w:jc w:val="right"/>
        <w:rPr>
          <w:rFonts w:ascii="Times New Roman" w:hAnsi="Times New Roman" w:cs="Times New Roman"/>
          <w:szCs w:val="22"/>
        </w:rPr>
      </w:pPr>
      <w:r w:rsidRPr="00220B2C">
        <w:rPr>
          <w:rFonts w:ascii="Times New Roman" w:hAnsi="Times New Roman" w:cs="Times New Roman"/>
          <w:szCs w:val="22"/>
        </w:rPr>
        <w:t>п</w:t>
      </w:r>
      <w:r w:rsidR="00C90DE5" w:rsidRPr="00220B2C">
        <w:rPr>
          <w:rFonts w:ascii="Times New Roman" w:hAnsi="Times New Roman" w:cs="Times New Roman"/>
          <w:szCs w:val="22"/>
        </w:rPr>
        <w:t>остановлени</w:t>
      </w:r>
      <w:r w:rsidR="00603FA5" w:rsidRPr="00220B2C">
        <w:rPr>
          <w:rFonts w:ascii="Times New Roman" w:hAnsi="Times New Roman" w:cs="Times New Roman"/>
          <w:szCs w:val="22"/>
        </w:rPr>
        <w:t>ем</w:t>
      </w:r>
      <w:r w:rsidRPr="00220B2C">
        <w:rPr>
          <w:rFonts w:ascii="Times New Roman" w:hAnsi="Times New Roman" w:cs="Times New Roman"/>
          <w:szCs w:val="22"/>
        </w:rPr>
        <w:t xml:space="preserve"> </w:t>
      </w:r>
      <w:r w:rsidR="00646D2C" w:rsidRPr="00220B2C">
        <w:rPr>
          <w:rFonts w:ascii="Times New Roman" w:hAnsi="Times New Roman" w:cs="Times New Roman"/>
          <w:szCs w:val="22"/>
        </w:rPr>
        <w:t>А</w:t>
      </w:r>
      <w:r w:rsidR="00C90DE5" w:rsidRPr="00220B2C">
        <w:rPr>
          <w:rFonts w:ascii="Times New Roman" w:hAnsi="Times New Roman" w:cs="Times New Roman"/>
          <w:szCs w:val="22"/>
        </w:rPr>
        <w:t>дминистрации</w:t>
      </w:r>
      <w:r w:rsidR="00603FA5" w:rsidRPr="00220B2C">
        <w:rPr>
          <w:rFonts w:ascii="Times New Roman" w:hAnsi="Times New Roman" w:cs="Times New Roman"/>
          <w:szCs w:val="22"/>
        </w:rPr>
        <w:t xml:space="preserve"> </w:t>
      </w:r>
    </w:p>
    <w:p w:rsidR="00EE32F9" w:rsidRPr="00220B2C" w:rsidRDefault="00603FA5" w:rsidP="00220B2C">
      <w:pPr>
        <w:pStyle w:val="ConsPlusNormal"/>
        <w:ind w:firstLine="5529"/>
        <w:jc w:val="right"/>
        <w:rPr>
          <w:rFonts w:ascii="Times New Roman" w:hAnsi="Times New Roman" w:cs="Times New Roman"/>
          <w:szCs w:val="22"/>
        </w:rPr>
      </w:pPr>
      <w:r w:rsidRPr="00220B2C">
        <w:rPr>
          <w:rFonts w:ascii="Times New Roman" w:hAnsi="Times New Roman" w:cs="Times New Roman"/>
          <w:szCs w:val="22"/>
        </w:rPr>
        <w:t>Сусуманского</w:t>
      </w:r>
      <w:r w:rsidR="002D65DE" w:rsidRPr="00220B2C">
        <w:rPr>
          <w:rFonts w:ascii="Times New Roman" w:hAnsi="Times New Roman" w:cs="Times New Roman"/>
          <w:szCs w:val="22"/>
        </w:rPr>
        <w:t xml:space="preserve"> </w:t>
      </w:r>
      <w:r w:rsidR="00EE32F9" w:rsidRPr="00220B2C">
        <w:rPr>
          <w:rFonts w:ascii="Times New Roman" w:hAnsi="Times New Roman" w:cs="Times New Roman"/>
          <w:szCs w:val="22"/>
        </w:rPr>
        <w:t xml:space="preserve">муниципальный округ </w:t>
      </w:r>
    </w:p>
    <w:p w:rsidR="00EE32F9" w:rsidRPr="00220B2C" w:rsidRDefault="00EE32F9" w:rsidP="00220B2C">
      <w:pPr>
        <w:pStyle w:val="ConsPlusNormal"/>
        <w:ind w:firstLine="5529"/>
        <w:jc w:val="right"/>
        <w:rPr>
          <w:rFonts w:ascii="Times New Roman" w:hAnsi="Times New Roman" w:cs="Times New Roman"/>
          <w:szCs w:val="22"/>
        </w:rPr>
      </w:pPr>
      <w:r w:rsidRPr="00220B2C">
        <w:rPr>
          <w:rFonts w:ascii="Times New Roman" w:hAnsi="Times New Roman" w:cs="Times New Roman"/>
          <w:szCs w:val="22"/>
        </w:rPr>
        <w:t xml:space="preserve">Магаданской области </w:t>
      </w:r>
    </w:p>
    <w:p w:rsidR="00C90DE5" w:rsidRPr="00220B2C" w:rsidRDefault="002D65DE" w:rsidP="00220B2C">
      <w:pPr>
        <w:pStyle w:val="ConsPlusNormal"/>
        <w:ind w:firstLine="5529"/>
        <w:jc w:val="right"/>
        <w:rPr>
          <w:rFonts w:ascii="Times New Roman" w:hAnsi="Times New Roman" w:cs="Times New Roman"/>
          <w:szCs w:val="22"/>
        </w:rPr>
      </w:pPr>
      <w:r w:rsidRPr="00220B2C">
        <w:rPr>
          <w:rFonts w:ascii="Times New Roman" w:hAnsi="Times New Roman" w:cs="Times New Roman"/>
          <w:szCs w:val="22"/>
        </w:rPr>
        <w:t xml:space="preserve">от  </w:t>
      </w:r>
      <w:r w:rsidR="00220B2C" w:rsidRPr="00220B2C">
        <w:rPr>
          <w:rFonts w:ascii="Times New Roman" w:hAnsi="Times New Roman" w:cs="Times New Roman"/>
          <w:szCs w:val="22"/>
        </w:rPr>
        <w:t>13.03</w:t>
      </w:r>
      <w:r w:rsidRPr="00220B2C">
        <w:rPr>
          <w:rFonts w:ascii="Times New Roman" w:hAnsi="Times New Roman" w:cs="Times New Roman"/>
          <w:szCs w:val="22"/>
        </w:rPr>
        <w:t>.202</w:t>
      </w:r>
      <w:r w:rsidR="00EE32F9" w:rsidRPr="00220B2C">
        <w:rPr>
          <w:rFonts w:ascii="Times New Roman" w:hAnsi="Times New Roman" w:cs="Times New Roman"/>
          <w:szCs w:val="22"/>
        </w:rPr>
        <w:t>3</w:t>
      </w:r>
      <w:r w:rsidRPr="00220B2C">
        <w:rPr>
          <w:rFonts w:ascii="Times New Roman" w:hAnsi="Times New Roman" w:cs="Times New Roman"/>
          <w:szCs w:val="22"/>
        </w:rPr>
        <w:t xml:space="preserve"> г. № </w:t>
      </w:r>
      <w:r w:rsidR="00220B2C" w:rsidRPr="00220B2C">
        <w:rPr>
          <w:rFonts w:ascii="Times New Roman" w:hAnsi="Times New Roman" w:cs="Times New Roman"/>
          <w:szCs w:val="22"/>
        </w:rPr>
        <w:t>137</w:t>
      </w:r>
    </w:p>
    <w:p w:rsidR="00590AFA" w:rsidRPr="00C90DE5" w:rsidRDefault="00590AFA" w:rsidP="00590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0151" w:rsidRDefault="00C90151" w:rsidP="00C901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и перечень случаев </w:t>
      </w:r>
    </w:p>
    <w:p w:rsidR="00C90151" w:rsidRPr="00C90151" w:rsidRDefault="00C90151" w:rsidP="00C901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оказания за счет средств бюджет</w:t>
      </w:r>
      <w:r w:rsidR="009C74A8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муниципального образования «Сусуманский </w:t>
      </w:r>
      <w:r w:rsidR="00EE32F9">
        <w:rPr>
          <w:rFonts w:ascii="Times New Roman" w:hAnsi="Times New Roman" w:cs="Times New Roman"/>
          <w:b/>
          <w:sz w:val="24"/>
        </w:rPr>
        <w:t>муниципальный</w:t>
      </w:r>
      <w:r>
        <w:rPr>
          <w:rFonts w:ascii="Times New Roman" w:hAnsi="Times New Roman" w:cs="Times New Roman"/>
          <w:b/>
          <w:sz w:val="24"/>
        </w:rPr>
        <w:t xml:space="preserve"> округ</w:t>
      </w:r>
      <w:r w:rsidR="00EE32F9">
        <w:rPr>
          <w:rFonts w:ascii="Times New Roman" w:hAnsi="Times New Roman" w:cs="Times New Roman"/>
          <w:b/>
          <w:sz w:val="24"/>
        </w:rPr>
        <w:t xml:space="preserve"> Магаданской области</w:t>
      </w:r>
      <w:r>
        <w:rPr>
          <w:rFonts w:ascii="Times New Roman" w:hAnsi="Times New Roman" w:cs="Times New Roman"/>
          <w:b/>
          <w:sz w:val="24"/>
        </w:rPr>
        <w:t>» дополнительной помощи при возникновении при неотложной необходимости в проведении капитального ремонта общего имущества в многоквартирных домах</w:t>
      </w:r>
    </w:p>
    <w:p w:rsidR="00C90151" w:rsidRDefault="00C90151" w:rsidP="00C90151">
      <w:pPr>
        <w:pStyle w:val="ConsPlusNormal"/>
        <w:jc w:val="center"/>
        <w:outlineLvl w:val="1"/>
      </w:pPr>
    </w:p>
    <w:p w:rsidR="00C90151" w:rsidRPr="00C90151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C90151">
        <w:rPr>
          <w:rFonts w:ascii="Times New Roman" w:hAnsi="Times New Roman" w:cs="Times New Roman"/>
          <w:sz w:val="24"/>
        </w:rPr>
        <w:t>I. Общие положения</w:t>
      </w:r>
    </w:p>
    <w:p w:rsidR="00C90151" w:rsidRDefault="00C90151" w:rsidP="00C90151">
      <w:pPr>
        <w:pStyle w:val="ConsPlusNormal"/>
        <w:ind w:firstLine="540"/>
        <w:jc w:val="both"/>
      </w:pPr>
    </w:p>
    <w:p w:rsidR="00C90151" w:rsidRPr="00394572" w:rsidRDefault="00C90151" w:rsidP="00590A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1.1. Настоящий Порядок и перечень случаев оказания за счет средств бюджета муниципального образования «Сусуманский </w:t>
      </w:r>
      <w:r w:rsidR="00EE32F9">
        <w:rPr>
          <w:rFonts w:ascii="Times New Roman" w:hAnsi="Times New Roman" w:cs="Times New Roman"/>
          <w:sz w:val="24"/>
          <w:szCs w:val="24"/>
        </w:rPr>
        <w:t>муниципальный</w:t>
      </w:r>
      <w:r w:rsidR="00EE32F9" w:rsidRPr="001F08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E32F9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Порядок) устанавливает цели, условия, порядок оказания за счет средств бюджета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>» дополнительной помощи при возникновении неотложной необходимости в проведении капитального ремонта общего имущест</w:t>
      </w:r>
      <w:r w:rsidR="0031638A" w:rsidRPr="00394572">
        <w:rPr>
          <w:rFonts w:ascii="Times New Roman" w:hAnsi="Times New Roman" w:cs="Times New Roman"/>
          <w:sz w:val="24"/>
          <w:szCs w:val="24"/>
        </w:rPr>
        <w:t xml:space="preserve">ва в многоквартирных домах, расположенных на территории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31638A" w:rsidRPr="00394572">
        <w:rPr>
          <w:rFonts w:ascii="Times New Roman" w:hAnsi="Times New Roman" w:cs="Times New Roman"/>
          <w:sz w:val="24"/>
          <w:szCs w:val="24"/>
        </w:rPr>
        <w:t xml:space="preserve">», и включенных в Региональную </w:t>
      </w:r>
      <w:hyperlink r:id="rId11" w:history="1">
        <w:r w:rsidR="0031638A" w:rsidRPr="00394572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1638A" w:rsidRPr="00394572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Магаданской области, утвержденную постановлением Правительства Магаданской области от 29 мая 2014 г. N 455-пп</w:t>
      </w:r>
      <w:r w:rsidR="00935F7E" w:rsidRPr="00394572">
        <w:rPr>
          <w:rFonts w:ascii="Times New Roman" w:hAnsi="Times New Roman" w:cs="Times New Roman"/>
          <w:sz w:val="24"/>
          <w:szCs w:val="24"/>
        </w:rPr>
        <w:t>.</w:t>
      </w:r>
    </w:p>
    <w:p w:rsidR="001A53C4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1.2. </w:t>
      </w:r>
      <w:r w:rsidR="0031638A" w:rsidRPr="00394572">
        <w:rPr>
          <w:rFonts w:ascii="Times New Roman" w:hAnsi="Times New Roman" w:cs="Times New Roman"/>
          <w:sz w:val="24"/>
          <w:szCs w:val="24"/>
        </w:rPr>
        <w:t xml:space="preserve">Получателем дополнительной помощи за счет средств бюджета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31638A" w:rsidRPr="00394572">
        <w:rPr>
          <w:rFonts w:ascii="Times New Roman" w:hAnsi="Times New Roman" w:cs="Times New Roman"/>
          <w:sz w:val="24"/>
          <w:szCs w:val="24"/>
        </w:rPr>
        <w:t xml:space="preserve">» </w:t>
      </w:r>
      <w:r w:rsidR="00935F7E" w:rsidRPr="00394572">
        <w:rPr>
          <w:rFonts w:ascii="Times New Roman" w:hAnsi="Times New Roman" w:cs="Times New Roman"/>
          <w:sz w:val="24"/>
          <w:szCs w:val="24"/>
        </w:rPr>
        <w:t>являю</w:t>
      </w:r>
      <w:r w:rsidR="0031638A" w:rsidRPr="00394572">
        <w:rPr>
          <w:rFonts w:ascii="Times New Roman" w:hAnsi="Times New Roman" w:cs="Times New Roman"/>
          <w:sz w:val="24"/>
          <w:szCs w:val="24"/>
        </w:rPr>
        <w:t xml:space="preserve">тся владельцы специального счета многоквартирного дома (при формировании фонда капитального ремонта на специальном счете) или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1A53C4" w:rsidRPr="00394572">
        <w:rPr>
          <w:rFonts w:ascii="Times New Roman" w:hAnsi="Times New Roman" w:cs="Times New Roman"/>
          <w:sz w:val="24"/>
          <w:szCs w:val="24"/>
        </w:rPr>
        <w:t xml:space="preserve">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1A53C4" w:rsidRPr="00394572">
        <w:rPr>
          <w:rFonts w:ascii="Times New Roman" w:hAnsi="Times New Roman" w:cs="Times New Roman"/>
          <w:sz w:val="24"/>
          <w:szCs w:val="24"/>
        </w:rPr>
        <w:t>».</w:t>
      </w:r>
    </w:p>
    <w:p w:rsidR="00C90151" w:rsidRPr="00394572" w:rsidRDefault="001A53C4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1.3. </w:t>
      </w:r>
      <w:r w:rsidR="00C90151" w:rsidRPr="00394572">
        <w:rPr>
          <w:rFonts w:ascii="Times New Roman" w:hAnsi="Times New Roman" w:cs="Times New Roman"/>
          <w:sz w:val="24"/>
          <w:szCs w:val="24"/>
        </w:rPr>
        <w:t xml:space="preserve">Дополнительная помощь за счет средств бюджета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C90151" w:rsidRPr="00394572">
        <w:rPr>
          <w:rFonts w:ascii="Times New Roman" w:hAnsi="Times New Roman" w:cs="Times New Roman"/>
          <w:sz w:val="24"/>
          <w:szCs w:val="24"/>
        </w:rPr>
        <w:t xml:space="preserve">», </w:t>
      </w:r>
      <w:r w:rsidR="00CE0699" w:rsidRPr="0039457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C90151" w:rsidRPr="00394572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и лимитов бюджетных обязательств, утвержденных решением Собрания представителей Сусуманского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C90151" w:rsidRPr="00394572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 необходимости.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1.</w:t>
      </w:r>
      <w:r w:rsidR="00CE0699" w:rsidRPr="00394572">
        <w:rPr>
          <w:rFonts w:ascii="Times New Roman" w:hAnsi="Times New Roman" w:cs="Times New Roman"/>
          <w:sz w:val="24"/>
          <w:szCs w:val="24"/>
        </w:rPr>
        <w:t>4</w:t>
      </w:r>
      <w:r w:rsidRPr="00394572">
        <w:rPr>
          <w:rFonts w:ascii="Times New Roman" w:hAnsi="Times New Roman" w:cs="Times New Roman"/>
          <w:sz w:val="24"/>
          <w:szCs w:val="24"/>
        </w:rPr>
        <w:t xml:space="preserve">. Главным распорядителем бюджетных средств </w:t>
      </w:r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224A46" w:rsidRPr="00224A46">
        <w:rPr>
          <w:rFonts w:ascii="Times New Roman" w:hAnsi="Times New Roman" w:cs="Times New Roman"/>
          <w:sz w:val="24"/>
          <w:szCs w:val="24"/>
        </w:rPr>
        <w:t>муниципальн</w:t>
      </w:r>
      <w:r w:rsidR="00224A46">
        <w:rPr>
          <w:rFonts w:ascii="Times New Roman" w:hAnsi="Times New Roman" w:cs="Times New Roman"/>
          <w:sz w:val="24"/>
          <w:szCs w:val="24"/>
        </w:rPr>
        <w:t>ого</w:t>
      </w:r>
      <w:r w:rsidR="00224A46" w:rsidRPr="00224A4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4A46">
        <w:rPr>
          <w:rFonts w:ascii="Times New Roman" w:hAnsi="Times New Roman" w:cs="Times New Roman"/>
          <w:sz w:val="24"/>
          <w:szCs w:val="24"/>
        </w:rPr>
        <w:t>а</w:t>
      </w:r>
      <w:r w:rsidR="00224A46" w:rsidRPr="00224A4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,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необходимости, является Управление </w:t>
      </w:r>
      <w:r w:rsidR="00951A06" w:rsidRPr="00394572">
        <w:rPr>
          <w:rFonts w:ascii="Times New Roman" w:hAnsi="Times New Roman" w:cs="Times New Roman"/>
          <w:sz w:val="24"/>
          <w:szCs w:val="24"/>
        </w:rPr>
        <w:t xml:space="preserve">городского хозяйства и жизнеобеспечение территорий 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224A46" w:rsidRPr="00224A46">
        <w:rPr>
          <w:rFonts w:ascii="Times New Roman" w:hAnsi="Times New Roman" w:cs="Times New Roman"/>
          <w:sz w:val="24"/>
          <w:szCs w:val="24"/>
        </w:rPr>
        <w:t>муниципальн</w:t>
      </w:r>
      <w:r w:rsidR="00224A46">
        <w:rPr>
          <w:rFonts w:ascii="Times New Roman" w:hAnsi="Times New Roman" w:cs="Times New Roman"/>
          <w:sz w:val="24"/>
          <w:szCs w:val="24"/>
        </w:rPr>
        <w:t>ого</w:t>
      </w:r>
      <w:r w:rsidR="00224A46" w:rsidRPr="00224A4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4A46">
        <w:rPr>
          <w:rFonts w:ascii="Times New Roman" w:hAnsi="Times New Roman" w:cs="Times New Roman"/>
          <w:sz w:val="24"/>
          <w:szCs w:val="24"/>
        </w:rPr>
        <w:t>а</w:t>
      </w:r>
      <w:r w:rsidR="00224A46" w:rsidRPr="00224A46"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 w:rsidRPr="00394572">
        <w:rPr>
          <w:rFonts w:ascii="Times New Roman" w:hAnsi="Times New Roman" w:cs="Times New Roman"/>
          <w:sz w:val="24"/>
          <w:szCs w:val="24"/>
        </w:rPr>
        <w:t xml:space="preserve">(далее - Управление </w:t>
      </w:r>
      <w:r w:rsidR="00951A06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).</w:t>
      </w:r>
    </w:p>
    <w:p w:rsidR="00CE0699" w:rsidRPr="00394572" w:rsidRDefault="00CE0699" w:rsidP="00CE069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lastRenderedPageBreak/>
        <w:t>1.5. К опасным природным процессам или явлениям относятся землетрясения, сели, оползни, лавины, подтопление территории, ураганы, смерчи, эрозия почвы.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1.</w:t>
      </w:r>
      <w:r w:rsidR="00CE0699" w:rsidRPr="00394572">
        <w:rPr>
          <w:rFonts w:ascii="Times New Roman" w:hAnsi="Times New Roman" w:cs="Times New Roman"/>
          <w:sz w:val="24"/>
          <w:szCs w:val="24"/>
        </w:rPr>
        <w:t>6</w:t>
      </w:r>
      <w:r w:rsidRPr="00394572">
        <w:rPr>
          <w:rFonts w:ascii="Times New Roman" w:hAnsi="Times New Roman" w:cs="Times New Roman"/>
          <w:sz w:val="24"/>
          <w:szCs w:val="24"/>
        </w:rPr>
        <w:t>. Неотложная необходимость в проведении капитального ремонта общего имущества многоквартирного дома - это ликвидация последствий опасных природных процессов или явлений, оказавших негативное или разрушительное воздействие на конструктивные элементы и (или) внутридомовые инженерные системы многоквартирного дома, создавших угрозу жизни и здоровью людей, проживающих в таком многоквартирном доме (далее - неотложная необходимость капитального ремонта).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1.</w:t>
      </w:r>
      <w:r w:rsidR="00CE0699" w:rsidRPr="00394572">
        <w:rPr>
          <w:rFonts w:ascii="Times New Roman" w:hAnsi="Times New Roman" w:cs="Times New Roman"/>
          <w:sz w:val="24"/>
          <w:szCs w:val="24"/>
        </w:rPr>
        <w:t>7</w:t>
      </w:r>
      <w:r w:rsidRPr="00394572">
        <w:rPr>
          <w:rFonts w:ascii="Times New Roman" w:hAnsi="Times New Roman" w:cs="Times New Roman"/>
          <w:sz w:val="24"/>
          <w:szCs w:val="24"/>
        </w:rPr>
        <w:t xml:space="preserve">. Капитальный ремонт общего имущества многоквартирного дома при возникновении неотложной необходимости капитального ремонта проводится за счет средств резервного фонда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Pr="00394572">
        <w:rPr>
          <w:rFonts w:ascii="Times New Roman" w:hAnsi="Times New Roman" w:cs="Times New Roman"/>
          <w:sz w:val="24"/>
          <w:szCs w:val="24"/>
        </w:rPr>
        <w:t xml:space="preserve">и </w:t>
      </w:r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224A46" w:rsidRPr="00224A46">
        <w:rPr>
          <w:rFonts w:ascii="Times New Roman" w:hAnsi="Times New Roman" w:cs="Times New Roman"/>
          <w:sz w:val="24"/>
          <w:szCs w:val="24"/>
        </w:rPr>
        <w:t>муниципальн</w:t>
      </w:r>
      <w:r w:rsidR="00224A46">
        <w:rPr>
          <w:rFonts w:ascii="Times New Roman" w:hAnsi="Times New Roman" w:cs="Times New Roman"/>
          <w:sz w:val="24"/>
          <w:szCs w:val="24"/>
        </w:rPr>
        <w:t>ого</w:t>
      </w:r>
      <w:r w:rsidR="00224A46" w:rsidRPr="00224A4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4A46">
        <w:rPr>
          <w:rFonts w:ascii="Times New Roman" w:hAnsi="Times New Roman" w:cs="Times New Roman"/>
          <w:sz w:val="24"/>
          <w:szCs w:val="24"/>
        </w:rPr>
        <w:t>а</w:t>
      </w:r>
      <w:r w:rsidR="00224A46" w:rsidRPr="00224A46"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 w:rsidRPr="00394572">
        <w:rPr>
          <w:rFonts w:ascii="Times New Roman" w:hAnsi="Times New Roman" w:cs="Times New Roman"/>
          <w:sz w:val="24"/>
          <w:szCs w:val="24"/>
        </w:rPr>
        <w:t xml:space="preserve">(далее - средства резервного фонда), выделенных Управлению </w:t>
      </w:r>
      <w:r w:rsidR="00951A06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.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II. Условия и порядок проведения капитального ремонта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Pr="00394572">
        <w:rPr>
          <w:rFonts w:ascii="Times New Roman" w:hAnsi="Times New Roman" w:cs="Times New Roman"/>
          <w:sz w:val="24"/>
          <w:szCs w:val="24"/>
        </w:rPr>
        <w:t xml:space="preserve">и </w:t>
      </w:r>
      <w:r w:rsidR="00951A06" w:rsidRPr="00394572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 (далее - КЧС).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Основанием для подготовки проекта распоряжения о выделении средств резервного фонда является решение КЧС, принятое в соответствии с </w:t>
      </w:r>
      <w:r w:rsidR="00951A06" w:rsidRPr="00394572">
        <w:rPr>
          <w:rFonts w:ascii="Times New Roman" w:hAnsi="Times New Roman" w:cs="Times New Roman"/>
          <w:sz w:val="24"/>
          <w:szCs w:val="24"/>
        </w:rPr>
        <w:t xml:space="preserve">Порядком использования бюджетных ассигнований резервного фонда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="00951A06" w:rsidRPr="00394572">
        <w:rPr>
          <w:rFonts w:ascii="Times New Roman" w:hAnsi="Times New Roman" w:cs="Times New Roman"/>
          <w:sz w:val="24"/>
          <w:szCs w:val="24"/>
        </w:rPr>
        <w:t xml:space="preserve">и Сусуманского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администрации </w:t>
      </w:r>
      <w:r w:rsidR="00951A06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646D2C">
        <w:rPr>
          <w:rFonts w:ascii="Times New Roman" w:hAnsi="Times New Roman" w:cs="Times New Roman"/>
          <w:sz w:val="24"/>
          <w:szCs w:val="24"/>
        </w:rPr>
        <w:t>городского</w:t>
      </w:r>
      <w:r w:rsidR="00224A46">
        <w:rPr>
          <w:rFonts w:ascii="Times New Roman" w:hAnsi="Times New Roman" w:cs="Times New Roman"/>
          <w:sz w:val="24"/>
          <w:szCs w:val="24"/>
        </w:rPr>
        <w:t xml:space="preserve"> округа  </w:t>
      </w:r>
      <w:r w:rsidRPr="00394572">
        <w:rPr>
          <w:rFonts w:ascii="Times New Roman" w:hAnsi="Times New Roman" w:cs="Times New Roman"/>
          <w:sz w:val="24"/>
          <w:szCs w:val="24"/>
        </w:rPr>
        <w:t>от 15.</w:t>
      </w:r>
      <w:r w:rsidR="00951A06" w:rsidRPr="00394572">
        <w:rPr>
          <w:rFonts w:ascii="Times New Roman" w:hAnsi="Times New Roman" w:cs="Times New Roman"/>
          <w:sz w:val="24"/>
          <w:szCs w:val="24"/>
        </w:rPr>
        <w:t>12</w:t>
      </w:r>
      <w:r w:rsidRPr="00394572">
        <w:rPr>
          <w:rFonts w:ascii="Times New Roman" w:hAnsi="Times New Roman" w:cs="Times New Roman"/>
          <w:sz w:val="24"/>
          <w:szCs w:val="24"/>
        </w:rPr>
        <w:t>.201</w:t>
      </w:r>
      <w:r w:rsidR="00951A06" w:rsidRPr="00394572">
        <w:rPr>
          <w:rFonts w:ascii="Times New Roman" w:hAnsi="Times New Roman" w:cs="Times New Roman"/>
          <w:sz w:val="24"/>
          <w:szCs w:val="24"/>
        </w:rPr>
        <w:t>6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6A4E1A" w:rsidRPr="00394572">
        <w:rPr>
          <w:rFonts w:ascii="Times New Roman" w:hAnsi="Times New Roman" w:cs="Times New Roman"/>
          <w:sz w:val="24"/>
          <w:szCs w:val="24"/>
        </w:rPr>
        <w:t>№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951A06" w:rsidRPr="00394572">
        <w:rPr>
          <w:rFonts w:ascii="Times New Roman" w:hAnsi="Times New Roman" w:cs="Times New Roman"/>
          <w:sz w:val="24"/>
          <w:szCs w:val="24"/>
        </w:rPr>
        <w:t>755 «Об</w:t>
      </w:r>
      <w:r w:rsidRPr="00394572">
        <w:rPr>
          <w:rFonts w:ascii="Times New Roman" w:hAnsi="Times New Roman" w:cs="Times New Roman"/>
          <w:sz w:val="24"/>
          <w:szCs w:val="24"/>
        </w:rPr>
        <w:t xml:space="preserve"> утверждении Порядка расходования средств резервного фонда администрации </w:t>
      </w:r>
      <w:r w:rsidR="00951A06" w:rsidRPr="00394572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646D2C">
        <w:rPr>
          <w:rFonts w:ascii="Times New Roman" w:hAnsi="Times New Roman" w:cs="Times New Roman"/>
          <w:sz w:val="24"/>
          <w:szCs w:val="24"/>
        </w:rPr>
        <w:t>городского</w:t>
      </w:r>
      <w:r w:rsidR="00224A4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51A06" w:rsidRPr="00394572">
        <w:rPr>
          <w:rFonts w:ascii="Times New Roman" w:hAnsi="Times New Roman" w:cs="Times New Roman"/>
          <w:sz w:val="24"/>
          <w:szCs w:val="24"/>
        </w:rPr>
        <w:t>»</w:t>
      </w:r>
      <w:r w:rsidRPr="00394572">
        <w:rPr>
          <w:rFonts w:ascii="Times New Roman" w:hAnsi="Times New Roman" w:cs="Times New Roman"/>
          <w:sz w:val="24"/>
          <w:szCs w:val="24"/>
        </w:rPr>
        <w:t xml:space="preserve"> (далее - пос</w:t>
      </w:r>
      <w:r w:rsidR="00951A06" w:rsidRPr="00394572">
        <w:rPr>
          <w:rFonts w:ascii="Times New Roman" w:hAnsi="Times New Roman" w:cs="Times New Roman"/>
          <w:sz w:val="24"/>
          <w:szCs w:val="24"/>
        </w:rPr>
        <w:t>тановление администрации от 15.12</w:t>
      </w:r>
      <w:r w:rsidRPr="00394572">
        <w:rPr>
          <w:rFonts w:ascii="Times New Roman" w:hAnsi="Times New Roman" w:cs="Times New Roman"/>
          <w:sz w:val="24"/>
          <w:szCs w:val="24"/>
        </w:rPr>
        <w:t>.201</w:t>
      </w:r>
      <w:r w:rsidR="00951A06" w:rsidRPr="00394572">
        <w:rPr>
          <w:rFonts w:ascii="Times New Roman" w:hAnsi="Times New Roman" w:cs="Times New Roman"/>
          <w:sz w:val="24"/>
          <w:szCs w:val="24"/>
        </w:rPr>
        <w:t>6</w:t>
      </w:r>
      <w:r w:rsidR="006A4E1A" w:rsidRPr="00394572">
        <w:rPr>
          <w:rFonts w:ascii="Times New Roman" w:hAnsi="Times New Roman" w:cs="Times New Roman"/>
          <w:sz w:val="24"/>
          <w:szCs w:val="24"/>
        </w:rPr>
        <w:t xml:space="preserve"> №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951A06" w:rsidRPr="00394572">
        <w:rPr>
          <w:rFonts w:ascii="Times New Roman" w:hAnsi="Times New Roman" w:cs="Times New Roman"/>
          <w:sz w:val="24"/>
          <w:szCs w:val="24"/>
        </w:rPr>
        <w:t>755</w:t>
      </w:r>
      <w:r w:rsidRPr="00394572">
        <w:rPr>
          <w:rFonts w:ascii="Times New Roman" w:hAnsi="Times New Roman" w:cs="Times New Roman"/>
          <w:sz w:val="24"/>
          <w:szCs w:val="24"/>
        </w:rPr>
        <w:t>).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2.2. Для подготовки распоряжения о выделении средств резервного фонда, Управление </w:t>
      </w:r>
      <w:r w:rsidR="00A97EFC" w:rsidRPr="00394572">
        <w:rPr>
          <w:rFonts w:ascii="Times New Roman" w:hAnsi="Times New Roman" w:cs="Times New Roman"/>
          <w:sz w:val="24"/>
          <w:szCs w:val="24"/>
        </w:rPr>
        <w:t xml:space="preserve">ГХ и ЖТ </w:t>
      </w:r>
      <w:r w:rsidRPr="00394572">
        <w:rPr>
          <w:rFonts w:ascii="Times New Roman" w:hAnsi="Times New Roman" w:cs="Times New Roman"/>
          <w:sz w:val="24"/>
          <w:szCs w:val="24"/>
        </w:rPr>
        <w:t xml:space="preserve">не позднее 1 рабочего дня со дня оформления решения КЧС направляет организации, осуществляющей управление многоквартирным домом, письмо о необходимости направления в Управление </w:t>
      </w:r>
      <w:r w:rsidR="00A97EFC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, не позднее 5 рабочих дней сметного расчета на проведение капитального ремонта конструктивных элементов и (или) инженерных систем многоквартирного дома, поврежденных в ходе возникновения опасного природного процесса или явления.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После получения указанного сметного расчета, Управление </w:t>
      </w:r>
      <w:r w:rsidR="00A97EFC" w:rsidRPr="00394572">
        <w:rPr>
          <w:rFonts w:ascii="Times New Roman" w:hAnsi="Times New Roman" w:cs="Times New Roman"/>
          <w:sz w:val="24"/>
          <w:szCs w:val="24"/>
        </w:rPr>
        <w:t xml:space="preserve">ГХ и ЖТ </w:t>
      </w:r>
      <w:r w:rsidRPr="0039457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72EB5" w:rsidRPr="00394572">
        <w:rPr>
          <w:rFonts w:ascii="Times New Roman" w:hAnsi="Times New Roman" w:cs="Times New Roman"/>
          <w:sz w:val="24"/>
          <w:szCs w:val="24"/>
        </w:rPr>
        <w:t>письменное обращение на имя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F72EB5" w:rsidRPr="00394572">
        <w:rPr>
          <w:rFonts w:ascii="Times New Roman" w:hAnsi="Times New Roman" w:cs="Times New Roman"/>
          <w:sz w:val="24"/>
          <w:szCs w:val="24"/>
        </w:rPr>
        <w:t>главы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A97EFC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  </w:t>
      </w:r>
      <w:r w:rsidR="00F72EB5" w:rsidRPr="00394572">
        <w:rPr>
          <w:rFonts w:ascii="Times New Roman" w:hAnsi="Times New Roman" w:cs="Times New Roman"/>
          <w:sz w:val="24"/>
          <w:szCs w:val="24"/>
        </w:rPr>
        <w:t>с финансово-экономическим обоснованием размера испрашиваемых</w:t>
      </w:r>
      <w:r w:rsidRPr="0039457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72EB5" w:rsidRPr="00394572">
        <w:rPr>
          <w:rFonts w:ascii="Times New Roman" w:hAnsi="Times New Roman" w:cs="Times New Roman"/>
          <w:sz w:val="24"/>
          <w:szCs w:val="24"/>
        </w:rPr>
        <w:t>, включая сметно-финансовые расчеты, а также в случае необходимости заключения комиссии, экспертов и другие документы.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2.3. Стоимость услуг и (или) работ по капитальному ремонту общего имущества в многоквартирном доме не может превышать предельные стоимости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ремонта, утвержденные </w:t>
      </w:r>
      <w:hyperlink r:id="rId12" w:history="1">
        <w:r w:rsidRPr="003945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94572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10 апреля 2014 г. </w:t>
      </w:r>
      <w:r w:rsidR="00A97EFC" w:rsidRPr="00394572">
        <w:rPr>
          <w:rFonts w:ascii="Times New Roman" w:hAnsi="Times New Roman" w:cs="Times New Roman"/>
          <w:sz w:val="24"/>
          <w:szCs w:val="24"/>
        </w:rPr>
        <w:t>№ 285-пп «</w:t>
      </w:r>
      <w:r w:rsidRPr="00394572">
        <w:rPr>
          <w:rFonts w:ascii="Times New Roman" w:hAnsi="Times New Roman" w:cs="Times New Roman"/>
          <w:sz w:val="24"/>
          <w:szCs w:val="24"/>
        </w:rPr>
        <w:t>Об установлении размера предельной стоимости услуг и (или) работ по капитальному ремонту общего имущества в многоквартирном доме на</w:t>
      </w:r>
      <w:r w:rsidR="00A97EFC" w:rsidRPr="00394572">
        <w:rPr>
          <w:rFonts w:ascii="Times New Roman" w:hAnsi="Times New Roman" w:cs="Times New Roman"/>
          <w:sz w:val="24"/>
          <w:szCs w:val="24"/>
        </w:rPr>
        <w:t xml:space="preserve"> территории Магаданской области».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lastRenderedPageBreak/>
        <w:t xml:space="preserve">2.4. Перечень услуг и (или) работ по капитальному ремонту общего имущества в многоквартирном доме, оказание и (или) выполнение которых финансируются в соответствии с настоящим Порядком, установлен </w:t>
      </w:r>
      <w:hyperlink r:id="rId13" w:history="1">
        <w:r w:rsidRPr="0039457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94572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10 апреля 2014 года № 280-пп «О Перечне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 и Перечня услуг и (или) работ по капитальному ремонту общего имущества в многоквартирном доме, которые могут финансироваться за счет средств государственной поддержки, предоставляемой областным бюджетом».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2.5. При возникновении неотложной необходимости капитального ремонта такой ремонт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на соответствующие годы.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2.6. Средства резервного фонда предоставляются на основании договора о предоставлении средств бюджетных ассигнований резервного фонда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Pr="00394572">
        <w:rPr>
          <w:rFonts w:ascii="Times New Roman" w:hAnsi="Times New Roman" w:cs="Times New Roman"/>
          <w:sz w:val="24"/>
          <w:szCs w:val="24"/>
        </w:rPr>
        <w:t xml:space="preserve">и </w:t>
      </w:r>
      <w:r w:rsidR="00A97EFC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, в связи с возникновением неотложной необходимости в проведении капитального ремонта общего имущества многоквартирного дома (далее - Договор), заключенного между владельцем специального счета многоквартирного дома (при формировании фонда капитального ремонта на специальном счете) </w:t>
      </w:r>
      <w:r w:rsidR="00A97EFC" w:rsidRPr="00394572">
        <w:rPr>
          <w:rFonts w:ascii="Times New Roman" w:hAnsi="Times New Roman" w:cs="Times New Roman"/>
          <w:sz w:val="24"/>
          <w:szCs w:val="24"/>
        </w:rPr>
        <w:t>или некоммерческой организации «</w:t>
      </w:r>
      <w:r w:rsidRPr="00394572">
        <w:rPr>
          <w:rFonts w:ascii="Times New Roman" w:hAnsi="Times New Roman" w:cs="Times New Roman"/>
          <w:sz w:val="24"/>
          <w:szCs w:val="24"/>
        </w:rPr>
        <w:t>Фонд капитальн</w:t>
      </w:r>
      <w:r w:rsidR="00A97EFC" w:rsidRPr="00394572">
        <w:rPr>
          <w:rFonts w:ascii="Times New Roman" w:hAnsi="Times New Roman" w:cs="Times New Roman"/>
          <w:sz w:val="24"/>
          <w:szCs w:val="24"/>
        </w:rPr>
        <w:t>ого ремонта Магаданской области»</w:t>
      </w:r>
      <w:r w:rsidRPr="00394572">
        <w:rPr>
          <w:rFonts w:ascii="Times New Roman" w:hAnsi="Times New Roman" w:cs="Times New Roman"/>
          <w:sz w:val="24"/>
          <w:szCs w:val="24"/>
        </w:rPr>
        <w:t xml:space="preserve"> (далее - региональный оператор) не позднее 7 рабочих дней со дня принятия распоряжения о выделении бюджетных ассигнований резервного фонда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Pr="00394572">
        <w:rPr>
          <w:rFonts w:ascii="Times New Roman" w:hAnsi="Times New Roman" w:cs="Times New Roman"/>
          <w:sz w:val="24"/>
          <w:szCs w:val="24"/>
        </w:rPr>
        <w:t xml:space="preserve">и </w:t>
      </w:r>
      <w:r w:rsidR="00A97EFC" w:rsidRPr="00394572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 (далее - Распоряжение).</w:t>
      </w:r>
    </w:p>
    <w:p w:rsidR="008F08B3" w:rsidRPr="00394572" w:rsidRDefault="00C90151" w:rsidP="008F08B3">
      <w:pPr>
        <w:pStyle w:val="FORMATTEXT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2.7.</w:t>
      </w:r>
      <w:r w:rsidR="00CE0699" w:rsidRPr="00394572">
        <w:rPr>
          <w:rFonts w:ascii="Times New Roman" w:hAnsi="Times New Roman" w:cs="Times New Roman"/>
          <w:sz w:val="24"/>
          <w:szCs w:val="24"/>
        </w:rPr>
        <w:t xml:space="preserve"> Дополнительная помощь за счет средств бюджета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CE0699" w:rsidRPr="00394572">
        <w:rPr>
          <w:rFonts w:ascii="Times New Roman" w:hAnsi="Times New Roman" w:cs="Times New Roman"/>
          <w:sz w:val="24"/>
          <w:szCs w:val="24"/>
        </w:rPr>
        <w:t xml:space="preserve">» предоставляется, если </w:t>
      </w:r>
      <w:r w:rsidR="00B34445" w:rsidRPr="00394572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CE0699" w:rsidRPr="00394572">
        <w:rPr>
          <w:rFonts w:ascii="Times New Roman" w:hAnsi="Times New Roman" w:cs="Times New Roman"/>
          <w:sz w:val="24"/>
          <w:szCs w:val="24"/>
        </w:rPr>
        <w:t>соответствует, следующим требованиям:</w:t>
      </w:r>
      <w:r w:rsidR="003321CE"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8F08B3" w:rsidRPr="00394572">
        <w:rPr>
          <w:rFonts w:ascii="Times New Roman" w:hAnsi="Times New Roman" w:cs="Times New Roman"/>
          <w:sz w:val="24"/>
          <w:szCs w:val="24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E0699" w:rsidRPr="00394572" w:rsidRDefault="00CE0699" w:rsidP="00CE0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0699" w:rsidRPr="00394572" w:rsidRDefault="00CE0699" w:rsidP="00CE0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б) не имеет просроченной задолженности по возврату в бюджет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>»</w:t>
      </w:r>
    </w:p>
    <w:p w:rsidR="00CE0699" w:rsidRPr="00394572" w:rsidRDefault="00CE0699" w:rsidP="00CE0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в) не имеет фактов нецелевого использования субсидий из федерального бюджета, бюджета Магаданской области, местного бюджета.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 Перечисление средств резервного фонда осуществляется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на основании Распоряжения и Договора после предоставления в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отчета о выполнении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>, являющейся приложением к Договору, с приложением заверенных копий следующих документов: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договор на выполнение работ и (или) оказание услуг на разработку проектно-</w:t>
      </w:r>
      <w:r w:rsidRPr="00394572">
        <w:rPr>
          <w:rFonts w:ascii="Times New Roman" w:hAnsi="Times New Roman" w:cs="Times New Roman"/>
          <w:sz w:val="24"/>
          <w:szCs w:val="24"/>
        </w:rPr>
        <w:lastRenderedPageBreak/>
        <w:t>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выписка из реестра членов саморегулируемой организации в отношении исполнителя работ и (или) услуг;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справка о стоимости выполненных работ и затрат по унифицированной форме КС-3;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акт о приемке выполненных работ по унифицированной форме КС-2;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- акт приемки оказанных услуг и (или) выполненных работ, согласованный с уполномоченным лицом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Pr="00394572">
        <w:rPr>
          <w:rFonts w:ascii="Times New Roman" w:hAnsi="Times New Roman" w:cs="Times New Roman"/>
          <w:sz w:val="24"/>
          <w:szCs w:val="24"/>
        </w:rPr>
        <w:t xml:space="preserve">и </w:t>
      </w:r>
      <w:r w:rsidR="00A33CF9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>, подписанный членами приемочной комиссии, в том числе собственником помещения в многоквартирном доме, уполномоченным решением общего собрания собственников помещений многоквартирного дома участвовать в приемке оказанных услуг и (или) выполненных работ по капитальному ремонту, в том числе подписывать соответствующие акты;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реквизиты специального или расчетного счета для перечисления средств резервного фонда.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2.8. Перечисление бюджетных ассигнований из резервного фонда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Pr="00394572">
        <w:rPr>
          <w:rFonts w:ascii="Times New Roman" w:hAnsi="Times New Roman" w:cs="Times New Roman"/>
          <w:sz w:val="24"/>
          <w:szCs w:val="24"/>
        </w:rPr>
        <w:t xml:space="preserve">и </w:t>
      </w:r>
      <w:r w:rsidR="00A33CF9" w:rsidRPr="00394572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 осуществляется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</w:t>
      </w:r>
      <w:r w:rsidRPr="00394572">
        <w:rPr>
          <w:rFonts w:ascii="Times New Roman" w:hAnsi="Times New Roman" w:cs="Times New Roman"/>
          <w:sz w:val="24"/>
          <w:szCs w:val="24"/>
        </w:rPr>
        <w:t>Х</w:t>
      </w:r>
      <w:r w:rsidR="00A33CF9" w:rsidRPr="00394572">
        <w:rPr>
          <w:rFonts w:ascii="Times New Roman" w:hAnsi="Times New Roman" w:cs="Times New Roman"/>
          <w:sz w:val="24"/>
          <w:szCs w:val="24"/>
        </w:rPr>
        <w:t xml:space="preserve">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с учетом способа формирования фонда капитального ремонта путем перечисления финансовых средств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</w:t>
      </w:r>
      <w:r w:rsidR="003321CE" w:rsidRPr="00394572">
        <w:rPr>
          <w:rFonts w:ascii="Times New Roman" w:hAnsi="Times New Roman" w:cs="Times New Roman"/>
          <w:sz w:val="24"/>
          <w:szCs w:val="24"/>
        </w:rPr>
        <w:t>, в течение</w:t>
      </w:r>
      <w:r w:rsidR="00B34445" w:rsidRPr="00394572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Pr="00394572">
        <w:rPr>
          <w:rFonts w:ascii="Times New Roman" w:hAnsi="Times New Roman" w:cs="Times New Roman"/>
          <w:sz w:val="24"/>
          <w:szCs w:val="24"/>
        </w:rPr>
        <w:t>.</w:t>
      </w:r>
    </w:p>
    <w:p w:rsidR="00C90151" w:rsidRPr="00394572" w:rsidRDefault="00C90151" w:rsidP="00C90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III. Требование к отчетности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Отчетность о расходовании бюджетных ассигнований из резервного фонда </w:t>
      </w:r>
      <w:r w:rsidR="00646D2C">
        <w:rPr>
          <w:rFonts w:ascii="Times New Roman" w:hAnsi="Times New Roman" w:cs="Times New Roman"/>
          <w:sz w:val="24"/>
          <w:szCs w:val="24"/>
        </w:rPr>
        <w:t>Администраци</w:t>
      </w:r>
      <w:r w:rsidRPr="00394572">
        <w:rPr>
          <w:rFonts w:ascii="Times New Roman" w:hAnsi="Times New Roman" w:cs="Times New Roman"/>
          <w:sz w:val="24"/>
          <w:szCs w:val="24"/>
        </w:rPr>
        <w:t xml:space="preserve">и </w:t>
      </w:r>
      <w:r w:rsidR="00A33CF9" w:rsidRPr="00394572">
        <w:rPr>
          <w:rFonts w:ascii="Times New Roman" w:hAnsi="Times New Roman" w:cs="Times New Roman"/>
          <w:sz w:val="24"/>
          <w:szCs w:val="24"/>
        </w:rPr>
        <w:t>Сусуманского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</w:t>
      </w:r>
      <w:r w:rsidR="00224A46">
        <w:rPr>
          <w:rFonts w:ascii="Times New Roman" w:hAnsi="Times New Roman" w:cs="Times New Roman"/>
          <w:sz w:val="24"/>
          <w:szCs w:val="24"/>
        </w:rPr>
        <w:t>муниципального округа  Магаданской области</w:t>
      </w:r>
      <w:r w:rsidRPr="00394572">
        <w:rPr>
          <w:rFonts w:ascii="Times New Roman" w:hAnsi="Times New Roman" w:cs="Times New Roman"/>
          <w:sz w:val="24"/>
          <w:szCs w:val="24"/>
        </w:rPr>
        <w:t xml:space="preserve"> предоставляется в сроки и по форме, установленные Договором.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C901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IV. Контроль за соблюдением условий, целей и порядка</w:t>
      </w:r>
    </w:p>
    <w:p w:rsidR="00C90151" w:rsidRPr="00394572" w:rsidRDefault="00C90151" w:rsidP="00C901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C90151" w:rsidRPr="00394572" w:rsidRDefault="00C90151" w:rsidP="00C9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151" w:rsidRPr="00394572" w:rsidRDefault="00C90151" w:rsidP="00590A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4.1. Управление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</w:t>
      </w:r>
      <w:r w:rsidRPr="00394572">
        <w:rPr>
          <w:rFonts w:ascii="Times New Roman" w:hAnsi="Times New Roman" w:cs="Times New Roman"/>
          <w:sz w:val="24"/>
          <w:szCs w:val="24"/>
        </w:rPr>
        <w:lastRenderedPageBreak/>
        <w:t xml:space="preserve">фонда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 </w:t>
      </w:r>
      <w:r w:rsidR="00A33CF9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 соблюдения ими условий, целей и порядка предоставления средств резервного фонда.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4.4. Предоставление средств резервного фонда </w:t>
      </w:r>
      <w:r w:rsidR="00394572">
        <w:rPr>
          <w:rFonts w:ascii="Times New Roman" w:hAnsi="Times New Roman" w:cs="Times New Roman"/>
          <w:sz w:val="24"/>
          <w:szCs w:val="24"/>
        </w:rPr>
        <w:t xml:space="preserve">приостанавливается </w:t>
      </w:r>
      <w:r w:rsidRPr="00394572">
        <w:rPr>
          <w:rFonts w:ascii="Times New Roman" w:hAnsi="Times New Roman" w:cs="Times New Roman"/>
          <w:sz w:val="24"/>
          <w:szCs w:val="24"/>
        </w:rPr>
        <w:t>в случаях: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выявления нецелевого использования средств резервного фонда получателем субсидии;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4.5. В случае выявления Комитетом</w:t>
      </w:r>
      <w:r w:rsidR="00F72EB5" w:rsidRPr="00394572">
        <w:rPr>
          <w:rFonts w:ascii="Times New Roman" w:hAnsi="Times New Roman" w:cs="Times New Roman"/>
          <w:sz w:val="24"/>
          <w:szCs w:val="24"/>
        </w:rPr>
        <w:t xml:space="preserve"> по</w:t>
      </w:r>
      <w:r w:rsidRPr="00394572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F72EB5" w:rsidRPr="00394572">
        <w:rPr>
          <w:rFonts w:ascii="Times New Roman" w:hAnsi="Times New Roman" w:cs="Times New Roman"/>
          <w:sz w:val="24"/>
          <w:szCs w:val="24"/>
        </w:rPr>
        <w:t>ам</w:t>
      </w:r>
      <w:r w:rsidRPr="00394572">
        <w:rPr>
          <w:rFonts w:ascii="Times New Roman" w:hAnsi="Times New Roman" w:cs="Times New Roman"/>
          <w:sz w:val="24"/>
          <w:szCs w:val="24"/>
        </w:rPr>
        <w:t xml:space="preserve">, Управлением </w:t>
      </w:r>
      <w:r w:rsidR="00F72EB5" w:rsidRPr="00394572">
        <w:rPr>
          <w:rFonts w:ascii="Times New Roman" w:hAnsi="Times New Roman" w:cs="Times New Roman"/>
          <w:sz w:val="24"/>
          <w:szCs w:val="24"/>
        </w:rPr>
        <w:t>ГХ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(или) органом муниципального финансового контроля фактов нецелевого использования средств резервного фонда, представления получателем заведомо ложных сведений, нарушения условий настоящего Порядка, Договора, средства резервного фонда подлежат возврату в бюджет </w:t>
      </w:r>
      <w:r w:rsidR="00F72EB5" w:rsidRPr="003945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F72EB5" w:rsidRPr="00394572">
        <w:rPr>
          <w:rFonts w:ascii="Times New Roman" w:hAnsi="Times New Roman" w:cs="Times New Roman"/>
          <w:sz w:val="24"/>
          <w:szCs w:val="24"/>
        </w:rPr>
        <w:t>»</w:t>
      </w:r>
      <w:r w:rsidRPr="00394572">
        <w:rPr>
          <w:rFonts w:ascii="Times New Roman" w:hAnsi="Times New Roman" w:cs="Times New Roman"/>
          <w:sz w:val="24"/>
          <w:szCs w:val="24"/>
        </w:rPr>
        <w:t>.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 Возврат средств резервного фонда осуществляется в следующем порядке:</w:t>
      </w:r>
    </w:p>
    <w:p w:rsidR="00C90151" w:rsidRPr="00394572" w:rsidRDefault="00F72EB5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4.6.1. Управление Г</w:t>
      </w:r>
      <w:r w:rsidR="00C90151" w:rsidRPr="00394572">
        <w:rPr>
          <w:rFonts w:ascii="Times New Roman" w:hAnsi="Times New Roman" w:cs="Times New Roman"/>
          <w:sz w:val="24"/>
          <w:szCs w:val="24"/>
        </w:rPr>
        <w:t>Х</w:t>
      </w:r>
      <w:r w:rsidRPr="00394572">
        <w:rPr>
          <w:rFonts w:ascii="Times New Roman" w:hAnsi="Times New Roman" w:cs="Times New Roman"/>
          <w:sz w:val="24"/>
          <w:szCs w:val="24"/>
        </w:rPr>
        <w:t xml:space="preserve"> и ЖТ</w:t>
      </w:r>
      <w:r w:rsidR="00C90151" w:rsidRPr="00394572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выявления факта нецелевого использования средств резервного фонда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требования;</w:t>
      </w:r>
    </w:p>
    <w:p w:rsidR="00C90151" w:rsidRPr="00394572" w:rsidRDefault="00C90151" w:rsidP="00590AF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>4.6.3. в случае невыполнения получателем средств резервного фонда в установленный срок требования о возврате средст</w:t>
      </w:r>
      <w:r w:rsidR="00F72EB5" w:rsidRPr="00394572">
        <w:rPr>
          <w:rFonts w:ascii="Times New Roman" w:hAnsi="Times New Roman" w:cs="Times New Roman"/>
          <w:sz w:val="24"/>
          <w:szCs w:val="24"/>
        </w:rPr>
        <w:t>в резервного фонда Управление Г</w:t>
      </w:r>
      <w:r w:rsidRPr="00394572">
        <w:rPr>
          <w:rFonts w:ascii="Times New Roman" w:hAnsi="Times New Roman" w:cs="Times New Roman"/>
          <w:sz w:val="24"/>
          <w:szCs w:val="24"/>
        </w:rPr>
        <w:t>Х</w:t>
      </w:r>
      <w:r w:rsidR="00F72EB5" w:rsidRPr="00394572">
        <w:rPr>
          <w:rFonts w:ascii="Times New Roman" w:hAnsi="Times New Roman" w:cs="Times New Roman"/>
          <w:sz w:val="24"/>
          <w:szCs w:val="24"/>
        </w:rPr>
        <w:t xml:space="preserve"> и ЖТ</w:t>
      </w:r>
      <w:r w:rsidRPr="00394572">
        <w:rPr>
          <w:rFonts w:ascii="Times New Roman" w:hAnsi="Times New Roman" w:cs="Times New Roman"/>
          <w:sz w:val="24"/>
          <w:szCs w:val="24"/>
        </w:rPr>
        <w:t xml:space="preserve">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</w:p>
    <w:p w:rsidR="00734A43" w:rsidRDefault="00C90151" w:rsidP="008F08B3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572">
        <w:rPr>
          <w:rFonts w:ascii="Times New Roman" w:hAnsi="Times New Roman" w:cs="Times New Roman"/>
          <w:sz w:val="24"/>
          <w:szCs w:val="24"/>
        </w:rPr>
        <w:t xml:space="preserve">4.7. Остаток неиспользованных средств резервного фонда в отчетном финансовом году подлежит возврату в бюджет </w:t>
      </w:r>
      <w:r w:rsidR="00F72EB5" w:rsidRPr="003945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="00224A46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F72EB5" w:rsidRPr="00394572">
        <w:rPr>
          <w:rFonts w:ascii="Times New Roman" w:hAnsi="Times New Roman" w:cs="Times New Roman"/>
          <w:sz w:val="24"/>
          <w:szCs w:val="24"/>
        </w:rPr>
        <w:t>»</w:t>
      </w:r>
      <w:r w:rsidRPr="00394572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p w:rsidR="002D65DE" w:rsidRPr="00394572" w:rsidRDefault="00632657" w:rsidP="00632657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D65DE" w:rsidRPr="00394572" w:rsidSect="003859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8C8"/>
    <w:rsid w:val="00023713"/>
    <w:rsid w:val="0003520C"/>
    <w:rsid w:val="000479F8"/>
    <w:rsid w:val="000D59E2"/>
    <w:rsid w:val="001A53C4"/>
    <w:rsid w:val="001C57CE"/>
    <w:rsid w:val="00210FBD"/>
    <w:rsid w:val="00211298"/>
    <w:rsid w:val="00220B2C"/>
    <w:rsid w:val="00224A46"/>
    <w:rsid w:val="002D65DE"/>
    <w:rsid w:val="0031638A"/>
    <w:rsid w:val="003321CE"/>
    <w:rsid w:val="00342099"/>
    <w:rsid w:val="00370873"/>
    <w:rsid w:val="003859EB"/>
    <w:rsid w:val="00394572"/>
    <w:rsid w:val="003F243B"/>
    <w:rsid w:val="004A02D8"/>
    <w:rsid w:val="004E3236"/>
    <w:rsid w:val="0052535C"/>
    <w:rsid w:val="00565AB2"/>
    <w:rsid w:val="00590AFA"/>
    <w:rsid w:val="00603FA5"/>
    <w:rsid w:val="00632657"/>
    <w:rsid w:val="00646D2C"/>
    <w:rsid w:val="00652CFB"/>
    <w:rsid w:val="006A4E1A"/>
    <w:rsid w:val="00707309"/>
    <w:rsid w:val="007128C8"/>
    <w:rsid w:val="00727969"/>
    <w:rsid w:val="00734A43"/>
    <w:rsid w:val="007639F0"/>
    <w:rsid w:val="00776055"/>
    <w:rsid w:val="007C5708"/>
    <w:rsid w:val="00820491"/>
    <w:rsid w:val="00820B04"/>
    <w:rsid w:val="008338C5"/>
    <w:rsid w:val="0086463F"/>
    <w:rsid w:val="00870434"/>
    <w:rsid w:val="008A6AA2"/>
    <w:rsid w:val="008D5C5D"/>
    <w:rsid w:val="008D6321"/>
    <w:rsid w:val="008F08B3"/>
    <w:rsid w:val="00935F7E"/>
    <w:rsid w:val="00951A06"/>
    <w:rsid w:val="009C74A8"/>
    <w:rsid w:val="009E06E1"/>
    <w:rsid w:val="00A33CF9"/>
    <w:rsid w:val="00A50E9B"/>
    <w:rsid w:val="00A97EFC"/>
    <w:rsid w:val="00B1697D"/>
    <w:rsid w:val="00B34445"/>
    <w:rsid w:val="00B34B7C"/>
    <w:rsid w:val="00C3649A"/>
    <w:rsid w:val="00C86A68"/>
    <w:rsid w:val="00C90151"/>
    <w:rsid w:val="00C90DE5"/>
    <w:rsid w:val="00C92DFD"/>
    <w:rsid w:val="00CA49BE"/>
    <w:rsid w:val="00CE0699"/>
    <w:rsid w:val="00CF6939"/>
    <w:rsid w:val="00D11245"/>
    <w:rsid w:val="00D21735"/>
    <w:rsid w:val="00D615BF"/>
    <w:rsid w:val="00D76824"/>
    <w:rsid w:val="00EA60BA"/>
    <w:rsid w:val="00EE32F9"/>
    <w:rsid w:val="00F12EB5"/>
    <w:rsid w:val="00F511C3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34"/>
  </w:style>
  <w:style w:type="paragraph" w:styleId="2">
    <w:name w:val="heading 2"/>
    <w:basedOn w:val="a"/>
    <w:link w:val="20"/>
    <w:uiPriority w:val="9"/>
    <w:qFormat/>
    <w:rsid w:val="00712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8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28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1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28C8"/>
    <w:rPr>
      <w:color w:val="0000FF"/>
      <w:u w:val="single"/>
    </w:rPr>
  </w:style>
  <w:style w:type="paragraph" w:customStyle="1" w:styleId="ConsPlusNormal">
    <w:name w:val="ConsPlusNormal"/>
    <w:link w:val="ConsPlusNormal0"/>
    <w:rsid w:val="00F51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27969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7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0">
    <w:name w:val=".HEADERTEXT"/>
    <w:rsid w:val="007279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ConsPlusTitle">
    <w:name w:val="ConsPlusTitle"/>
    <w:rsid w:val="00734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0">
    <w:name w:val=".FORMATTEXT"/>
    <w:rsid w:val="008F08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852E8B3C5D719DFEFF194B25128757B0FDBC94C015AF2242407AA6207AEB5800BEB89A74811ED05267EF4E5F6CBBDF25644E2F7D715L3V8G" TargetMode="External"/><Relationship Id="rId13" Type="http://schemas.openxmlformats.org/officeDocument/2006/relationships/hyperlink" Target="consultantplus://offline/ref=545D6CD7841D7578FDE478A624AA2C8D8AAD12AB21AFEE2FC59F9504DCDD300FB6B164A9268F6CBB8DECB3351A0F377B6BU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C78852E8B3C5D719DFEFF194B25128757D0CD2CB47015AF2242407AA6207AEB5800BEB89A54D11EA05267EF4E5F6CBBDF25644E2F7D715L3V8G" TargetMode="External"/><Relationship Id="rId12" Type="http://schemas.openxmlformats.org/officeDocument/2006/relationships/hyperlink" Target="consultantplus://offline/ref=545D6CD7841D7578FDE478A624AA2C8D8AAD12AB21AFEE2FC29F9504DCDD300FB6B164A9268F6CBB8DECB3351A0F377B6BU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78852E8B3C5D719DFEFF194B25128757D0CD2CB47015AF2242407AA6207AEB5800BEB89A54D11E905267EF4E5F6CBBDF25644E2F7D715L3V8G" TargetMode="External"/><Relationship Id="rId11" Type="http://schemas.openxmlformats.org/officeDocument/2006/relationships/hyperlink" Target="consultantplus://offline/ref=FF1C71CC0EFED39C406FF91D818BC0976BBEFF70F5A6E965EB4D0B19E804642BF90DD3CB08CE7B58D334066CA09B41E8E94B243D48C9DE04CFA751k1U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C78852E8B3C5D719DFF1FC82DE0B267F7256DFC440080FAE7B7F5AFD6B0DF9F2CF52BBCDF14619E010722DAEB2FBC8LB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8852E8B3C5D719DFEFF194B2512874710DD4CF44015AF2242407AA6207AEA78053E788AC5518EA10702FB2LBV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B27D-1D29-4369-8B69-322CDE45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6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25</cp:revision>
  <cp:lastPrinted>2023-03-12T23:03:00Z</cp:lastPrinted>
  <dcterms:created xsi:type="dcterms:W3CDTF">2020-04-13T02:39:00Z</dcterms:created>
  <dcterms:modified xsi:type="dcterms:W3CDTF">2023-03-13T03:09:00Z</dcterms:modified>
</cp:coreProperties>
</file>