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37" w:rsidRDefault="001F7337" w:rsidP="001F7337">
      <w:pPr>
        <w:spacing w:after="0" w:line="240" w:lineRule="auto"/>
        <w:jc w:val="center"/>
      </w:pPr>
      <w:r>
        <w:t>ПОЯСНИТЕЛЬНАЯ ЗАПИСКА</w:t>
      </w:r>
    </w:p>
    <w:p w:rsidR="001F7337" w:rsidRDefault="001F7337" w:rsidP="001F7337">
      <w:pPr>
        <w:spacing w:after="0" w:line="240" w:lineRule="auto"/>
        <w:jc w:val="center"/>
      </w:pPr>
      <w:r>
        <w:t>к проекту постановления  Сусуманского городского округа</w:t>
      </w:r>
    </w:p>
    <w:p w:rsidR="001F7337" w:rsidRDefault="001F7337" w:rsidP="001F7337">
      <w:pPr>
        <w:spacing w:after="0" w:line="240" w:lineRule="auto"/>
        <w:jc w:val="center"/>
      </w:pPr>
      <w:r>
        <w:t>О внесении изменений в постановление администрации Сусуманского городского</w:t>
      </w:r>
    </w:p>
    <w:p w:rsidR="001F7337" w:rsidRDefault="001F7337" w:rsidP="001F7337">
      <w:pPr>
        <w:spacing w:after="0" w:line="240" w:lineRule="auto"/>
        <w:jc w:val="center"/>
      </w:pPr>
      <w:r>
        <w:t>округа от 14.08.2017г. № 452 «Об утверждении муниципальной программы</w:t>
      </w:r>
    </w:p>
    <w:p w:rsidR="001F7337" w:rsidRDefault="001F7337" w:rsidP="001F7337">
      <w:pPr>
        <w:spacing w:after="0" w:line="240" w:lineRule="auto"/>
        <w:jc w:val="center"/>
      </w:pPr>
      <w:r>
        <w:t>«Развитие муниципальной службы в муниципальном образовании «Сусуманский городской округ» на 20</w:t>
      </w:r>
      <w:r w:rsidR="00350E31">
        <w:t>20</w:t>
      </w:r>
      <w:r>
        <w:t>-202</w:t>
      </w:r>
      <w:r w:rsidR="00350E31">
        <w:t>3</w:t>
      </w:r>
      <w:r>
        <w:t xml:space="preserve"> годы»</w:t>
      </w:r>
    </w:p>
    <w:p w:rsidR="001F7337" w:rsidRDefault="001F7337" w:rsidP="001F7337"/>
    <w:p w:rsidR="001F7337" w:rsidRDefault="001F7337" w:rsidP="001F7337">
      <w:pPr>
        <w:spacing w:after="0" w:line="240" w:lineRule="auto"/>
        <w:jc w:val="both"/>
      </w:pPr>
    </w:p>
    <w:p w:rsidR="001F7337" w:rsidRDefault="001F7337" w:rsidP="001F7337">
      <w:pPr>
        <w:spacing w:after="0" w:line="240" w:lineRule="auto"/>
        <w:jc w:val="both"/>
      </w:pPr>
    </w:p>
    <w:p w:rsidR="00395454" w:rsidRDefault="001F7337" w:rsidP="00395454">
      <w:pPr>
        <w:spacing w:after="0" w:line="240" w:lineRule="auto"/>
        <w:ind w:firstLine="708"/>
        <w:jc w:val="both"/>
      </w:pPr>
      <w:r>
        <w:t>Проект постановления администрации Сусуманского городского округа от 14.08.2017г. № 452 «Об утверждении муниципальной программы «Развитие муниципальной службы в муниципальном образовании «Сусуманский городской округ» на 20</w:t>
      </w:r>
      <w:r w:rsidR="00350E31">
        <w:t>20</w:t>
      </w:r>
      <w:r>
        <w:t>-202</w:t>
      </w:r>
      <w:r w:rsidR="00350E31">
        <w:t>3</w:t>
      </w:r>
      <w:r>
        <w:t xml:space="preserve"> годы» разработан в</w:t>
      </w:r>
      <w:r w:rsidRPr="001F7337">
        <w:t xml:space="preserve">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 Порядка формирования и реализации муниципальных программ Сусуманского городского округа»</w:t>
      </w:r>
      <w:r w:rsidR="00395454">
        <w:t xml:space="preserve"> и </w:t>
      </w:r>
      <w:r w:rsidR="00B45376">
        <w:t xml:space="preserve"> </w:t>
      </w:r>
      <w:r w:rsidR="00395454" w:rsidRPr="00395454">
        <w:t>предусматривает внесение следующих изменений:</w:t>
      </w:r>
      <w:bookmarkStart w:id="0" w:name="_GoBack"/>
      <w:bookmarkEnd w:id="0"/>
    </w:p>
    <w:p w:rsidR="00395454" w:rsidRDefault="00395454" w:rsidP="00395454">
      <w:pPr>
        <w:spacing w:after="0" w:line="240" w:lineRule="auto"/>
        <w:ind w:firstLine="708"/>
        <w:jc w:val="both"/>
      </w:pPr>
      <w:r>
        <w:t>1. Уточнения объемов финансирования Программы в том числе:</w:t>
      </w:r>
    </w:p>
    <w:p w:rsidR="00395454" w:rsidRDefault="00395454" w:rsidP="00395454">
      <w:pPr>
        <w:spacing w:after="0" w:line="240" w:lineRule="auto"/>
        <w:ind w:firstLine="708"/>
        <w:jc w:val="both"/>
      </w:pPr>
      <w:r>
        <w:t xml:space="preserve">1.1. </w:t>
      </w:r>
      <w:r>
        <w:t>Увеличение</w:t>
      </w:r>
      <w:r>
        <w:t xml:space="preserve"> бюджетных ассигнований из областного бюджета на сумму </w:t>
      </w:r>
      <w:r>
        <w:t>90</w:t>
      </w:r>
      <w:r>
        <w:t xml:space="preserve"> тыс. руб.</w:t>
      </w:r>
      <w:r>
        <w:t xml:space="preserve">  (2021г. – 30,0 тыс.руб.; 2022г. – 30,0 тыс.руб.; 2023г. – 30,0 тыс.руб.)</w:t>
      </w:r>
      <w:r>
        <w:t xml:space="preserve"> по мероприятию </w:t>
      </w:r>
      <w:r>
        <w:t>«</w:t>
      </w:r>
      <w:r>
        <w:t>Дополнительное профессиональное образование для лиц, зам</w:t>
      </w:r>
      <w:r>
        <w:t>ещающих муниципальные должности».</w:t>
      </w:r>
    </w:p>
    <w:p w:rsidR="00395454" w:rsidRDefault="00395454" w:rsidP="00395454">
      <w:pPr>
        <w:spacing w:after="0" w:line="240" w:lineRule="auto"/>
        <w:ind w:firstLine="708"/>
        <w:jc w:val="both"/>
      </w:pPr>
      <w:r>
        <w:t xml:space="preserve">Основание: </w:t>
      </w:r>
      <w:r w:rsidRPr="00395454">
        <w:t>Закон Магаданской области от 29.12.2020г. № 2561-ОЗ «Об областном бюджете на 2021 год и плановый период 2022 и 2023 годов» (уведомление Министерства финансов Магаданской области о предоставление субсидии, субвенции, иного межбюджетного трансферта, имеющего целевое назначение  от 29.12.2020г. № 602/44).</w:t>
      </w:r>
    </w:p>
    <w:p w:rsidR="00005F78" w:rsidRDefault="00005F78" w:rsidP="00005F78">
      <w:pPr>
        <w:spacing w:after="0" w:line="240" w:lineRule="auto"/>
        <w:ind w:firstLine="708"/>
        <w:jc w:val="both"/>
      </w:pPr>
    </w:p>
    <w:p w:rsidR="00005F78" w:rsidRDefault="00005F78" w:rsidP="001F7337">
      <w:pPr>
        <w:spacing w:after="0" w:line="240" w:lineRule="auto"/>
        <w:ind w:firstLine="708"/>
        <w:jc w:val="both"/>
      </w:pPr>
    </w:p>
    <w:p w:rsidR="001F7337" w:rsidRDefault="001F7337" w:rsidP="001F7337">
      <w:pPr>
        <w:spacing w:after="0" w:line="240" w:lineRule="auto"/>
      </w:pPr>
    </w:p>
    <w:p w:rsidR="001F7337" w:rsidRDefault="001F7337" w:rsidP="001F7337">
      <w:pPr>
        <w:spacing w:after="0" w:line="240" w:lineRule="auto"/>
      </w:pPr>
      <w:r>
        <w:t xml:space="preserve">Руководитель управления </w:t>
      </w:r>
    </w:p>
    <w:p w:rsidR="001F7337" w:rsidRDefault="001F7337" w:rsidP="001F7337">
      <w:pPr>
        <w:spacing w:after="0" w:line="240" w:lineRule="auto"/>
      </w:pPr>
      <w:r>
        <w:t xml:space="preserve">по организационной работе </w:t>
      </w:r>
    </w:p>
    <w:p w:rsidR="001F7337" w:rsidRDefault="001F7337" w:rsidP="001F7337">
      <w:pPr>
        <w:spacing w:after="0" w:line="240" w:lineRule="auto"/>
      </w:pPr>
      <w:r>
        <w:t>и внутренней политике                                                                                                           О.В.Степанченко</w:t>
      </w:r>
      <w:r>
        <w:tab/>
        <w:t xml:space="preserve"> </w:t>
      </w:r>
    </w:p>
    <w:p w:rsidR="00602E86" w:rsidRDefault="00602E86" w:rsidP="001F7337">
      <w:pPr>
        <w:spacing w:after="0" w:line="240" w:lineRule="auto"/>
      </w:pPr>
    </w:p>
    <w:sectPr w:rsidR="0060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37"/>
    <w:rsid w:val="00005F78"/>
    <w:rsid w:val="001F7337"/>
    <w:rsid w:val="00350E31"/>
    <w:rsid w:val="00395454"/>
    <w:rsid w:val="00602E86"/>
    <w:rsid w:val="00944FEF"/>
    <w:rsid w:val="00B45376"/>
    <w:rsid w:val="00CA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A0D24-84AD-4BED-A6C3-EA779B7B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2019-05-12T23:07:00Z</cp:lastPrinted>
  <dcterms:created xsi:type="dcterms:W3CDTF">2021-02-10T03:42:00Z</dcterms:created>
  <dcterms:modified xsi:type="dcterms:W3CDTF">2021-02-10T03:42:00Z</dcterms:modified>
</cp:coreProperties>
</file>