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11" w:rsidRDefault="00656911" w:rsidP="006569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656911" w:rsidRDefault="00656911" w:rsidP="00656911">
      <w:pPr>
        <w:jc w:val="center"/>
        <w:rPr>
          <w:sz w:val="24"/>
          <w:szCs w:val="24"/>
        </w:rPr>
      </w:pPr>
    </w:p>
    <w:p w:rsidR="00656911" w:rsidRDefault="00656911" w:rsidP="006569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</w:t>
      </w:r>
      <w:r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</w:rPr>
        <w:t>15.11.2017 года № 648 «Об утверждении муниципальной программы «Формирование современной городской среды муниципального образования «Сусуманский городской округ» на 2018-2024 годы»</w:t>
      </w:r>
    </w:p>
    <w:p w:rsidR="00656911" w:rsidRDefault="00656911" w:rsidP="00656911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</w:t>
      </w:r>
    </w:p>
    <w:p w:rsidR="003552B8" w:rsidRDefault="003552B8" w:rsidP="003552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протокола Общественной комиссии от 16.07.2020 г. № 3 «Реализация муниципальной программы «Формирование современной городской среды муниципального образования «Сусуманский городской округ» на 2018-2024 годы», вносятся изменения в части наименования </w:t>
      </w:r>
      <w:r w:rsidR="00A645A7">
        <w:rPr>
          <w:sz w:val="24"/>
          <w:szCs w:val="24"/>
        </w:rPr>
        <w:t>таблицы, содержащей перечень адресов, подлежащих благоустройству «</w:t>
      </w:r>
      <w:r>
        <w:rPr>
          <w:sz w:val="24"/>
          <w:szCs w:val="24"/>
        </w:rPr>
        <w:t>адресного перечня дворовых и общественных территорий Сусуманского городского округа, подлежащих благоустройству</w:t>
      </w:r>
      <w:r w:rsidR="00A645A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645A7" w:rsidRDefault="00A645A7" w:rsidP="003552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Издается в новой редакции: «Адресный перечень территорий общего пользования Сусуманского городского округа, подлежащих благоустройству».</w:t>
      </w:r>
    </w:p>
    <w:bookmarkEnd w:id="0"/>
    <w:p w:rsidR="00656911" w:rsidRDefault="00656911" w:rsidP="006569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56911" w:rsidRDefault="00656911" w:rsidP="00656911">
      <w:pPr>
        <w:jc w:val="both"/>
        <w:rPr>
          <w:sz w:val="24"/>
          <w:szCs w:val="24"/>
        </w:rPr>
      </w:pPr>
    </w:p>
    <w:p w:rsidR="00656911" w:rsidRDefault="00656911" w:rsidP="00656911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отдела ЖКХ,</w:t>
      </w:r>
    </w:p>
    <w:p w:rsidR="00656911" w:rsidRDefault="00656911" w:rsidP="00656911">
      <w:pPr>
        <w:jc w:val="both"/>
        <w:rPr>
          <w:sz w:val="24"/>
          <w:szCs w:val="24"/>
        </w:rPr>
      </w:pPr>
      <w:r>
        <w:rPr>
          <w:sz w:val="24"/>
          <w:szCs w:val="24"/>
        </w:rPr>
        <w:t>УГХ и ЖТ администрации</w:t>
      </w:r>
    </w:p>
    <w:p w:rsidR="00656911" w:rsidRDefault="00656911" w:rsidP="00656911">
      <w:pPr>
        <w:jc w:val="both"/>
        <w:rPr>
          <w:sz w:val="24"/>
          <w:szCs w:val="24"/>
        </w:rPr>
      </w:pPr>
      <w:r>
        <w:rPr>
          <w:sz w:val="24"/>
          <w:szCs w:val="24"/>
        </w:rPr>
        <w:t>Сусуманского городского округа                                                                               А.С. Власенко</w:t>
      </w:r>
    </w:p>
    <w:p w:rsidR="00656911" w:rsidRDefault="00656911" w:rsidP="00656911">
      <w:pPr>
        <w:jc w:val="both"/>
        <w:rPr>
          <w:sz w:val="24"/>
          <w:szCs w:val="24"/>
        </w:rPr>
      </w:pPr>
    </w:p>
    <w:p w:rsidR="005362F1" w:rsidRPr="00656911" w:rsidRDefault="005362F1" w:rsidP="00656911"/>
    <w:sectPr w:rsidR="005362F1" w:rsidRPr="0065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2A"/>
    <w:rsid w:val="003552B8"/>
    <w:rsid w:val="005362F1"/>
    <w:rsid w:val="005602CA"/>
    <w:rsid w:val="00656911"/>
    <w:rsid w:val="0068567D"/>
    <w:rsid w:val="006F232C"/>
    <w:rsid w:val="007137B9"/>
    <w:rsid w:val="00967F2A"/>
    <w:rsid w:val="00A6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D5453-C71B-4279-8CEE-7B4B7ED0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37B9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15</cp:revision>
  <dcterms:created xsi:type="dcterms:W3CDTF">2019-10-29T23:53:00Z</dcterms:created>
  <dcterms:modified xsi:type="dcterms:W3CDTF">2020-07-17T05:33:00Z</dcterms:modified>
</cp:coreProperties>
</file>