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C" w:rsidRPr="00C775C9" w:rsidRDefault="00691DFC" w:rsidP="00691DFC">
      <w:pPr>
        <w:pStyle w:val="1"/>
        <w:rPr>
          <w:sz w:val="36"/>
          <w:szCs w:val="36"/>
        </w:rPr>
      </w:pPr>
      <w:r w:rsidRPr="00C775C9">
        <w:rPr>
          <w:sz w:val="36"/>
          <w:szCs w:val="36"/>
        </w:rPr>
        <w:t>АДМИНИСТРАЦИЯ СУСУМАНСКОГО ГОРОДСКОГО ОКРУГА</w:t>
      </w:r>
    </w:p>
    <w:p w:rsidR="00691DFC" w:rsidRPr="00BD3D2B" w:rsidRDefault="00691DFC" w:rsidP="00691DFC">
      <w:pPr>
        <w:jc w:val="center"/>
        <w:rPr>
          <w:b/>
        </w:rPr>
      </w:pPr>
    </w:p>
    <w:p w:rsidR="00691DFC" w:rsidRPr="00BD3D2B" w:rsidRDefault="00691DFC" w:rsidP="00691DFC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691DFC" w:rsidRPr="00BD3D2B" w:rsidRDefault="00691DFC" w:rsidP="00691DFC">
      <w:pPr>
        <w:rPr>
          <w:sz w:val="24"/>
          <w:szCs w:val="24"/>
        </w:rPr>
      </w:pPr>
    </w:p>
    <w:p w:rsidR="00691DFC" w:rsidRPr="00BD3D2B" w:rsidRDefault="00691DFC" w:rsidP="00691DFC">
      <w:pPr>
        <w:jc w:val="both"/>
        <w:rPr>
          <w:sz w:val="24"/>
          <w:szCs w:val="24"/>
        </w:rPr>
      </w:pPr>
    </w:p>
    <w:p w:rsidR="00691DFC" w:rsidRPr="00BD3D2B" w:rsidRDefault="00691DFC" w:rsidP="00691DFC">
      <w:pPr>
        <w:jc w:val="both"/>
        <w:rPr>
          <w:sz w:val="24"/>
          <w:szCs w:val="24"/>
        </w:rPr>
      </w:pPr>
      <w:r w:rsidRPr="00BD3D2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1C2BA3">
        <w:rPr>
          <w:sz w:val="24"/>
          <w:szCs w:val="24"/>
        </w:rPr>
        <w:t>28.09</w:t>
      </w:r>
      <w:r>
        <w:rPr>
          <w:sz w:val="24"/>
          <w:szCs w:val="24"/>
        </w:rPr>
        <w:t>.20</w:t>
      </w:r>
      <w:r w:rsidR="00C83EA6">
        <w:rPr>
          <w:sz w:val="24"/>
          <w:szCs w:val="24"/>
        </w:rPr>
        <w:t>17</w:t>
      </w:r>
      <w:r w:rsidR="001C2BA3">
        <w:rPr>
          <w:sz w:val="24"/>
          <w:szCs w:val="24"/>
        </w:rPr>
        <w:t xml:space="preserve"> г.</w:t>
      </w:r>
      <w:r w:rsidRPr="00BD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C83E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BD3D2B">
        <w:rPr>
          <w:sz w:val="24"/>
          <w:szCs w:val="24"/>
        </w:rPr>
        <w:t xml:space="preserve">№ </w:t>
      </w:r>
      <w:r w:rsidR="001C2BA3">
        <w:rPr>
          <w:sz w:val="24"/>
          <w:szCs w:val="24"/>
        </w:rPr>
        <w:t>540</w:t>
      </w:r>
    </w:p>
    <w:p w:rsidR="00691DFC" w:rsidRPr="00BD3D2B" w:rsidRDefault="00691DFC" w:rsidP="00691DFC">
      <w:pPr>
        <w:jc w:val="both"/>
        <w:rPr>
          <w:sz w:val="24"/>
          <w:szCs w:val="24"/>
        </w:rPr>
      </w:pPr>
      <w:r w:rsidRPr="00BD3D2B">
        <w:rPr>
          <w:sz w:val="24"/>
          <w:szCs w:val="24"/>
        </w:rPr>
        <w:t xml:space="preserve">г. </w:t>
      </w:r>
      <w:proofErr w:type="spellStart"/>
      <w:r w:rsidRPr="00BD3D2B">
        <w:rPr>
          <w:sz w:val="24"/>
          <w:szCs w:val="24"/>
        </w:rPr>
        <w:t>Сусуман</w:t>
      </w:r>
      <w:proofErr w:type="spellEnd"/>
    </w:p>
    <w:p w:rsidR="00691DFC" w:rsidRDefault="00691DFC" w:rsidP="00691DFC">
      <w:pPr>
        <w:jc w:val="both"/>
      </w:pPr>
    </w:p>
    <w:p w:rsidR="00691DFC" w:rsidRPr="00BD3D2B" w:rsidRDefault="00691DFC" w:rsidP="00691D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91DFC" w:rsidRPr="00BD3D2B" w:rsidTr="00492033">
        <w:trPr>
          <w:trHeight w:val="51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DFC" w:rsidRPr="00BD3D2B" w:rsidRDefault="00691DFC" w:rsidP="00492033">
            <w:pPr>
              <w:jc w:val="both"/>
              <w:rPr>
                <w:sz w:val="24"/>
                <w:szCs w:val="24"/>
              </w:rPr>
            </w:pPr>
            <w:r w:rsidRPr="00BD3D2B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492033" w:rsidRPr="00492033">
              <w:rPr>
                <w:sz w:val="24"/>
                <w:szCs w:val="24"/>
              </w:rPr>
              <w:t xml:space="preserve">«Благоустройство </w:t>
            </w:r>
            <w:proofErr w:type="spellStart"/>
            <w:r w:rsidR="00492033" w:rsidRPr="00492033">
              <w:rPr>
                <w:sz w:val="24"/>
                <w:szCs w:val="24"/>
              </w:rPr>
              <w:t>Сусуманского</w:t>
            </w:r>
            <w:proofErr w:type="spellEnd"/>
            <w:r w:rsidR="00492033" w:rsidRPr="00492033">
              <w:rPr>
                <w:sz w:val="24"/>
                <w:szCs w:val="24"/>
              </w:rPr>
              <w:t xml:space="preserve"> городского округа на 2018-2020 годы</w:t>
            </w:r>
            <w:r>
              <w:rPr>
                <w:sz w:val="24"/>
                <w:szCs w:val="24"/>
              </w:rPr>
              <w:t>»</w:t>
            </w:r>
            <w:r w:rsidRPr="00BD3D2B">
              <w:rPr>
                <w:sz w:val="24"/>
                <w:szCs w:val="24"/>
              </w:rPr>
              <w:t xml:space="preserve"> </w:t>
            </w:r>
          </w:p>
        </w:tc>
      </w:tr>
    </w:tbl>
    <w:p w:rsidR="00691DFC" w:rsidRPr="00BD3D2B" w:rsidRDefault="00691DFC" w:rsidP="00691DFC">
      <w:pPr>
        <w:jc w:val="both"/>
      </w:pPr>
    </w:p>
    <w:p w:rsidR="00691DFC" w:rsidRPr="00BD3D2B" w:rsidRDefault="00691DFC" w:rsidP="00691DFC">
      <w:pPr>
        <w:jc w:val="both"/>
        <w:rPr>
          <w:sz w:val="24"/>
          <w:szCs w:val="24"/>
        </w:rPr>
      </w:pPr>
    </w:p>
    <w:p w:rsidR="00E437DB" w:rsidRPr="00400D8C" w:rsidRDefault="00E437DB" w:rsidP="00E437D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со статьей 179 Бюджетного кодекса Российской Федерации,</w:t>
      </w:r>
      <w:r w:rsidRPr="00400D8C">
        <w:rPr>
          <w:sz w:val="24"/>
          <w:szCs w:val="24"/>
        </w:rPr>
        <w:t xml:space="preserve"> постановлением администрации </w:t>
      </w:r>
      <w:proofErr w:type="spellStart"/>
      <w:r w:rsidRPr="00400D8C">
        <w:rPr>
          <w:sz w:val="24"/>
          <w:szCs w:val="24"/>
        </w:rPr>
        <w:t>Сусуманского</w:t>
      </w:r>
      <w:proofErr w:type="spellEnd"/>
      <w:r w:rsidRPr="00400D8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400D8C">
        <w:rPr>
          <w:sz w:val="24"/>
          <w:szCs w:val="24"/>
        </w:rPr>
        <w:t xml:space="preserve"> от </w:t>
      </w:r>
      <w:r>
        <w:rPr>
          <w:sz w:val="24"/>
          <w:szCs w:val="24"/>
        </w:rPr>
        <w:t>13.</w:t>
      </w:r>
      <w:r w:rsidRPr="00400D8C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400D8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00D8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</w:t>
      </w:r>
      <w:r w:rsidRPr="00400D8C">
        <w:rPr>
          <w:sz w:val="24"/>
          <w:szCs w:val="24"/>
        </w:rPr>
        <w:t xml:space="preserve">№ </w:t>
      </w:r>
      <w:r>
        <w:rPr>
          <w:sz w:val="24"/>
          <w:szCs w:val="24"/>
        </w:rPr>
        <w:t>261</w:t>
      </w:r>
      <w:r w:rsidRPr="00400D8C">
        <w:rPr>
          <w:sz w:val="24"/>
          <w:szCs w:val="24"/>
        </w:rPr>
        <w:t xml:space="preserve"> «О Порядке разработки, утверждения</w:t>
      </w:r>
      <w:r>
        <w:rPr>
          <w:sz w:val="24"/>
          <w:szCs w:val="24"/>
        </w:rPr>
        <w:t>,</w:t>
      </w:r>
      <w:r w:rsidRPr="00400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и оценки эффективности </w:t>
      </w:r>
      <w:r w:rsidRPr="00400D8C">
        <w:rPr>
          <w:sz w:val="24"/>
          <w:szCs w:val="24"/>
        </w:rPr>
        <w:t xml:space="preserve">муниципальных программ </w:t>
      </w:r>
      <w:proofErr w:type="spellStart"/>
      <w:r w:rsidRPr="00400D8C">
        <w:rPr>
          <w:sz w:val="24"/>
          <w:szCs w:val="24"/>
        </w:rPr>
        <w:t>Сусуманского</w:t>
      </w:r>
      <w:proofErr w:type="spellEnd"/>
      <w:r w:rsidRPr="00400D8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», постановлением администрации 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от 25 мая 2017 г. № 315 «Об утверждении перечня муниципальных программ»</w:t>
      </w:r>
      <w:r w:rsidR="00381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691DFC" w:rsidRPr="00BD3D2B" w:rsidRDefault="00691DFC" w:rsidP="00691DFC">
      <w:pPr>
        <w:jc w:val="both"/>
        <w:rPr>
          <w:sz w:val="24"/>
          <w:szCs w:val="24"/>
        </w:rPr>
      </w:pPr>
    </w:p>
    <w:p w:rsidR="00691DFC" w:rsidRPr="00BD3D2B" w:rsidRDefault="00691DFC" w:rsidP="00691DFC">
      <w:pPr>
        <w:jc w:val="both"/>
        <w:rPr>
          <w:sz w:val="24"/>
          <w:szCs w:val="24"/>
        </w:rPr>
      </w:pPr>
      <w:r w:rsidRPr="00BD3D2B">
        <w:rPr>
          <w:sz w:val="24"/>
          <w:szCs w:val="24"/>
        </w:rPr>
        <w:t xml:space="preserve">ПОСТАНОВЛЯЕТ: </w:t>
      </w:r>
    </w:p>
    <w:p w:rsidR="00691DFC" w:rsidRPr="00BD3D2B" w:rsidRDefault="00691DFC" w:rsidP="00691DFC">
      <w:pPr>
        <w:jc w:val="both"/>
        <w:rPr>
          <w:sz w:val="24"/>
          <w:szCs w:val="24"/>
        </w:rPr>
      </w:pPr>
    </w:p>
    <w:p w:rsidR="00691DFC" w:rsidRDefault="00691DFC" w:rsidP="003356E9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D3D2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муниципальную</w:t>
      </w:r>
      <w:r w:rsidRPr="00BD3D2B">
        <w:rPr>
          <w:sz w:val="24"/>
          <w:szCs w:val="24"/>
        </w:rPr>
        <w:t xml:space="preserve"> программу </w:t>
      </w:r>
      <w:r w:rsidR="003356E9" w:rsidRPr="003356E9">
        <w:rPr>
          <w:sz w:val="24"/>
          <w:szCs w:val="24"/>
        </w:rPr>
        <w:t xml:space="preserve">«Благоустройство </w:t>
      </w:r>
      <w:proofErr w:type="spellStart"/>
      <w:r w:rsidR="003356E9" w:rsidRPr="003356E9">
        <w:rPr>
          <w:sz w:val="24"/>
          <w:szCs w:val="24"/>
        </w:rPr>
        <w:t>Сусуманского</w:t>
      </w:r>
      <w:proofErr w:type="spellEnd"/>
      <w:r w:rsidR="003356E9" w:rsidRPr="003356E9">
        <w:rPr>
          <w:sz w:val="24"/>
          <w:szCs w:val="24"/>
        </w:rPr>
        <w:t xml:space="preserve"> городского округа на 2018-2020 годы» </w:t>
      </w:r>
      <w:r w:rsidRPr="00BD3D2B">
        <w:rPr>
          <w:sz w:val="24"/>
          <w:szCs w:val="24"/>
        </w:rPr>
        <w:t>согласно приложению.</w:t>
      </w:r>
    </w:p>
    <w:p w:rsidR="00E437DB" w:rsidRPr="003D685A" w:rsidRDefault="00E437DB" w:rsidP="00E43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BD3D2B">
        <w:rPr>
          <w:sz w:val="24"/>
          <w:szCs w:val="24"/>
        </w:rPr>
        <w:t xml:space="preserve">Комитету по финансам администрации </w:t>
      </w:r>
      <w:proofErr w:type="spellStart"/>
      <w:r w:rsidRPr="00BD3D2B">
        <w:rPr>
          <w:sz w:val="24"/>
          <w:szCs w:val="24"/>
        </w:rPr>
        <w:t>Сусуманского</w:t>
      </w:r>
      <w:proofErr w:type="spellEnd"/>
      <w:r w:rsidRPr="00BD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(Чаплыгина О.В.) </w:t>
      </w:r>
      <w:r w:rsidRPr="003D685A">
        <w:rPr>
          <w:sz w:val="24"/>
          <w:szCs w:val="24"/>
        </w:rPr>
        <w:t>предусмотреть финансовые средства на реализацию</w:t>
      </w:r>
      <w:r w:rsidR="00414B6A">
        <w:rPr>
          <w:sz w:val="24"/>
          <w:szCs w:val="24"/>
        </w:rPr>
        <w:t xml:space="preserve"> данной</w:t>
      </w:r>
      <w:r w:rsidRPr="003D685A">
        <w:rPr>
          <w:sz w:val="24"/>
          <w:szCs w:val="24"/>
        </w:rPr>
        <w:t xml:space="preserve"> муниципальной программы в проекте бюджета муниципального образования «</w:t>
      </w:r>
      <w:proofErr w:type="spellStart"/>
      <w:r w:rsidRPr="003D685A">
        <w:rPr>
          <w:sz w:val="24"/>
          <w:szCs w:val="24"/>
        </w:rPr>
        <w:t>Сусуманский</w:t>
      </w:r>
      <w:proofErr w:type="spellEnd"/>
      <w:r w:rsidRPr="003D685A">
        <w:rPr>
          <w:sz w:val="24"/>
          <w:szCs w:val="24"/>
        </w:rPr>
        <w:t xml:space="preserve"> городской округ»</w:t>
      </w:r>
      <w:r w:rsidR="003356E9">
        <w:rPr>
          <w:sz w:val="24"/>
          <w:szCs w:val="24"/>
        </w:rPr>
        <w:t xml:space="preserve"> </w:t>
      </w:r>
      <w:r w:rsidRPr="003D685A">
        <w:rPr>
          <w:sz w:val="24"/>
          <w:szCs w:val="24"/>
        </w:rPr>
        <w:t>на 2018</w:t>
      </w:r>
      <w:r>
        <w:rPr>
          <w:sz w:val="24"/>
          <w:szCs w:val="24"/>
        </w:rPr>
        <w:t xml:space="preserve"> год, в среднесрочном финансовом плане на 2019, 2020 годы</w:t>
      </w:r>
      <w:r w:rsidRPr="003D685A">
        <w:rPr>
          <w:sz w:val="24"/>
          <w:szCs w:val="24"/>
        </w:rPr>
        <w:t>.</w:t>
      </w:r>
    </w:p>
    <w:p w:rsidR="00E437DB" w:rsidRPr="00453C08" w:rsidRDefault="00E437DB" w:rsidP="00E437D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53C08">
        <w:rPr>
          <w:sz w:val="24"/>
          <w:szCs w:val="24"/>
        </w:rPr>
        <w:t>3.</w:t>
      </w:r>
      <w:r>
        <w:t xml:space="preserve"> </w:t>
      </w:r>
      <w:r w:rsidRPr="00453C0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453C08">
        <w:rPr>
          <w:sz w:val="24"/>
          <w:szCs w:val="24"/>
        </w:rPr>
        <w:t>Сусуманского</w:t>
      </w:r>
      <w:proofErr w:type="spellEnd"/>
      <w:r w:rsidRPr="00453C08">
        <w:rPr>
          <w:sz w:val="24"/>
          <w:szCs w:val="24"/>
        </w:rPr>
        <w:t xml:space="preserve"> городского округа.</w:t>
      </w:r>
    </w:p>
    <w:p w:rsidR="00E437DB" w:rsidRPr="00453C08" w:rsidRDefault="00E437DB" w:rsidP="00E437D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53C08">
        <w:rPr>
          <w:sz w:val="24"/>
          <w:szCs w:val="24"/>
        </w:rPr>
        <w:t xml:space="preserve">4. </w:t>
      </w:r>
      <w:r w:rsidR="00FF7BFB">
        <w:rPr>
          <w:sz w:val="24"/>
          <w:szCs w:val="24"/>
        </w:rPr>
        <w:t xml:space="preserve">  </w:t>
      </w:r>
      <w:proofErr w:type="gramStart"/>
      <w:r w:rsidRPr="00453C08">
        <w:rPr>
          <w:sz w:val="24"/>
          <w:szCs w:val="24"/>
        </w:rPr>
        <w:t>Контроль за</w:t>
      </w:r>
      <w:proofErr w:type="gramEnd"/>
      <w:r w:rsidRPr="00453C08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453C08">
        <w:rPr>
          <w:sz w:val="24"/>
          <w:szCs w:val="24"/>
        </w:rPr>
        <w:t>.</w:t>
      </w:r>
    </w:p>
    <w:p w:rsidR="00E437DB" w:rsidRDefault="00E437DB" w:rsidP="00E437DB">
      <w:pPr>
        <w:jc w:val="both"/>
        <w:rPr>
          <w:sz w:val="24"/>
          <w:szCs w:val="24"/>
        </w:rPr>
      </w:pPr>
      <w:r w:rsidRPr="00BD3D2B">
        <w:rPr>
          <w:sz w:val="24"/>
          <w:szCs w:val="24"/>
        </w:rPr>
        <w:t xml:space="preserve"> </w:t>
      </w:r>
    </w:p>
    <w:p w:rsidR="00691DFC" w:rsidRPr="00BD3D2B" w:rsidRDefault="00691DFC" w:rsidP="00691DFC">
      <w:pPr>
        <w:jc w:val="both"/>
        <w:rPr>
          <w:sz w:val="24"/>
          <w:szCs w:val="24"/>
        </w:rPr>
      </w:pPr>
    </w:p>
    <w:p w:rsidR="00691DFC" w:rsidRPr="00BD3D2B" w:rsidRDefault="00691DFC" w:rsidP="00691DFC">
      <w:pPr>
        <w:jc w:val="both"/>
        <w:rPr>
          <w:sz w:val="24"/>
          <w:szCs w:val="24"/>
        </w:rPr>
      </w:pPr>
    </w:p>
    <w:p w:rsidR="00E437DB" w:rsidRDefault="00E437DB" w:rsidP="00E437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CA0C29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BD3D2B">
        <w:rPr>
          <w:sz w:val="24"/>
          <w:szCs w:val="24"/>
        </w:rPr>
        <w:t xml:space="preserve"> </w:t>
      </w:r>
      <w:proofErr w:type="spellStart"/>
      <w:r w:rsidRPr="00BD3D2B">
        <w:rPr>
          <w:sz w:val="24"/>
          <w:szCs w:val="24"/>
        </w:rPr>
        <w:t>Сусуманского</w:t>
      </w:r>
      <w:proofErr w:type="spellEnd"/>
      <w:r w:rsidR="00CA0C29" w:rsidRPr="00CA0C29">
        <w:rPr>
          <w:sz w:val="24"/>
          <w:szCs w:val="24"/>
        </w:rPr>
        <w:t xml:space="preserve"> </w:t>
      </w:r>
      <w:r w:rsidR="00CA0C29">
        <w:rPr>
          <w:sz w:val="24"/>
          <w:szCs w:val="24"/>
        </w:rPr>
        <w:t>городского округа</w:t>
      </w:r>
      <w:r w:rsidR="00CA0C29" w:rsidRPr="00CA0C29">
        <w:rPr>
          <w:sz w:val="24"/>
          <w:szCs w:val="24"/>
        </w:rPr>
        <w:t xml:space="preserve"> </w:t>
      </w:r>
      <w:r w:rsidR="00CA0C29">
        <w:rPr>
          <w:sz w:val="24"/>
          <w:szCs w:val="24"/>
        </w:rPr>
        <w:t xml:space="preserve">                                                </w:t>
      </w:r>
      <w:r w:rsidR="00C775C9">
        <w:rPr>
          <w:sz w:val="24"/>
          <w:szCs w:val="24"/>
        </w:rPr>
        <w:t xml:space="preserve">  </w:t>
      </w:r>
      <w:r w:rsidR="00CA0C29">
        <w:rPr>
          <w:sz w:val="24"/>
          <w:szCs w:val="24"/>
        </w:rPr>
        <w:t>М.О.</w:t>
      </w:r>
      <w:r w:rsidR="00C775C9">
        <w:rPr>
          <w:sz w:val="24"/>
          <w:szCs w:val="24"/>
        </w:rPr>
        <w:t xml:space="preserve"> </w:t>
      </w:r>
      <w:proofErr w:type="spellStart"/>
      <w:r w:rsidR="00CA0C29">
        <w:rPr>
          <w:sz w:val="24"/>
          <w:szCs w:val="24"/>
        </w:rPr>
        <w:t>Ясакова</w:t>
      </w:r>
      <w:proofErr w:type="spellEnd"/>
    </w:p>
    <w:p w:rsidR="00E437DB" w:rsidRPr="00123313" w:rsidRDefault="00E437DB" w:rsidP="00E437DB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</w:t>
      </w:r>
      <w:r w:rsidRPr="00BD3D2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</w:t>
      </w:r>
      <w:r w:rsidRPr="00BD3D2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</w:p>
    <w:p w:rsidR="00E437DB" w:rsidRDefault="00E437DB" w:rsidP="00E437DB">
      <w:pPr>
        <w:jc w:val="both"/>
        <w:rPr>
          <w:sz w:val="24"/>
          <w:szCs w:val="24"/>
          <w:highlight w:val="yellow"/>
        </w:rPr>
      </w:pPr>
    </w:p>
    <w:p w:rsidR="002D0388" w:rsidRDefault="002D0388" w:rsidP="00E437DB">
      <w:pPr>
        <w:jc w:val="both"/>
        <w:rPr>
          <w:sz w:val="24"/>
          <w:szCs w:val="24"/>
          <w:highlight w:val="yellow"/>
        </w:rPr>
      </w:pPr>
    </w:p>
    <w:p w:rsidR="002D0388" w:rsidRPr="00123313" w:rsidRDefault="002D0388" w:rsidP="00E437DB">
      <w:pPr>
        <w:jc w:val="both"/>
        <w:rPr>
          <w:sz w:val="24"/>
          <w:szCs w:val="24"/>
          <w:highlight w:val="yellow"/>
        </w:rPr>
      </w:pPr>
    </w:p>
    <w:p w:rsidR="00E437DB" w:rsidRDefault="00E437DB" w:rsidP="00E437DB">
      <w:pPr>
        <w:jc w:val="both"/>
        <w:rPr>
          <w:sz w:val="24"/>
          <w:szCs w:val="24"/>
          <w:highlight w:val="yellow"/>
        </w:rPr>
      </w:pPr>
    </w:p>
    <w:p w:rsidR="00C775C9" w:rsidRDefault="00C775C9" w:rsidP="00E437DB">
      <w:pPr>
        <w:jc w:val="both"/>
        <w:rPr>
          <w:sz w:val="24"/>
          <w:szCs w:val="24"/>
          <w:highlight w:val="yellow"/>
        </w:rPr>
      </w:pPr>
    </w:p>
    <w:p w:rsidR="00C775C9" w:rsidRDefault="00C775C9" w:rsidP="00E437DB">
      <w:pPr>
        <w:jc w:val="both"/>
        <w:rPr>
          <w:sz w:val="24"/>
          <w:szCs w:val="24"/>
          <w:highlight w:val="yellow"/>
        </w:rPr>
      </w:pPr>
    </w:p>
    <w:p w:rsidR="00C775C9" w:rsidRDefault="00C775C9" w:rsidP="00E437DB">
      <w:pPr>
        <w:jc w:val="both"/>
        <w:rPr>
          <w:sz w:val="24"/>
          <w:szCs w:val="24"/>
          <w:highlight w:val="yellow"/>
        </w:rPr>
      </w:pPr>
    </w:p>
    <w:p w:rsidR="00C775C9" w:rsidRDefault="00C775C9" w:rsidP="00E437DB">
      <w:pPr>
        <w:jc w:val="both"/>
        <w:rPr>
          <w:sz w:val="24"/>
          <w:szCs w:val="24"/>
          <w:highlight w:val="yellow"/>
        </w:rPr>
      </w:pPr>
    </w:p>
    <w:p w:rsidR="00691DFC" w:rsidRDefault="00691DFC" w:rsidP="00691DFC">
      <w:pPr>
        <w:jc w:val="both"/>
        <w:rPr>
          <w:sz w:val="24"/>
          <w:szCs w:val="24"/>
          <w:highlight w:val="yellow"/>
        </w:rPr>
      </w:pPr>
    </w:p>
    <w:tbl>
      <w:tblPr>
        <w:tblW w:w="4819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236BF" w:rsidRPr="006E5F8D" w:rsidTr="00777CB3">
        <w:trPr>
          <w:trHeight w:val="2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C92" w:rsidRPr="00777CB3" w:rsidRDefault="003C1C92" w:rsidP="003C1C92">
            <w:pPr>
              <w:ind w:left="61" w:hanging="61"/>
              <w:jc w:val="right"/>
              <w:rPr>
                <w:bCs/>
                <w:sz w:val="22"/>
                <w:szCs w:val="22"/>
              </w:rPr>
            </w:pPr>
            <w:r w:rsidRPr="00777CB3">
              <w:rPr>
                <w:bCs/>
                <w:sz w:val="22"/>
                <w:szCs w:val="22"/>
              </w:rPr>
              <w:lastRenderedPageBreak/>
              <w:t>Приложение</w:t>
            </w:r>
          </w:p>
          <w:p w:rsidR="003C1C92" w:rsidRPr="00777CB3" w:rsidRDefault="003C1C92" w:rsidP="003C1C92">
            <w:pPr>
              <w:ind w:left="61" w:hanging="61"/>
              <w:jc w:val="right"/>
              <w:rPr>
                <w:bCs/>
                <w:sz w:val="22"/>
                <w:szCs w:val="22"/>
              </w:rPr>
            </w:pPr>
            <w:r w:rsidRPr="00777CB3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Pr="00777CB3">
              <w:rPr>
                <w:bCs/>
                <w:sz w:val="22"/>
                <w:szCs w:val="22"/>
              </w:rPr>
              <w:t>Утверждена</w:t>
            </w:r>
            <w:proofErr w:type="gramEnd"/>
            <w:r w:rsidRPr="00777CB3">
              <w:rPr>
                <w:bCs/>
                <w:sz w:val="22"/>
                <w:szCs w:val="22"/>
              </w:rPr>
              <w:t xml:space="preserve"> постановлением администрации</w:t>
            </w:r>
          </w:p>
          <w:p w:rsidR="003C1C92" w:rsidRPr="00777CB3" w:rsidRDefault="003C1C92" w:rsidP="00777CB3">
            <w:pPr>
              <w:jc w:val="right"/>
              <w:rPr>
                <w:bCs/>
                <w:sz w:val="22"/>
                <w:szCs w:val="22"/>
              </w:rPr>
            </w:pPr>
            <w:r w:rsidRPr="00777CB3">
              <w:rPr>
                <w:bCs/>
                <w:sz w:val="22"/>
                <w:szCs w:val="22"/>
              </w:rPr>
              <w:t xml:space="preserve">       </w:t>
            </w:r>
            <w:proofErr w:type="spellStart"/>
            <w:r w:rsidRPr="00777CB3">
              <w:rPr>
                <w:bCs/>
                <w:sz w:val="22"/>
                <w:szCs w:val="22"/>
              </w:rPr>
              <w:t>Сусуманского</w:t>
            </w:r>
            <w:proofErr w:type="spellEnd"/>
            <w:r w:rsidRPr="00777CB3">
              <w:rPr>
                <w:bCs/>
                <w:sz w:val="22"/>
                <w:szCs w:val="22"/>
              </w:rPr>
              <w:t xml:space="preserve"> городского округа                                                              </w:t>
            </w:r>
            <w:r w:rsidR="001C2BA3" w:rsidRPr="00777CB3">
              <w:rPr>
                <w:bCs/>
                <w:sz w:val="22"/>
                <w:szCs w:val="22"/>
              </w:rPr>
              <w:t xml:space="preserve">           от 28.09.2017 г. № 540</w:t>
            </w:r>
            <w:r w:rsidRPr="00777CB3">
              <w:rPr>
                <w:bCs/>
                <w:sz w:val="22"/>
                <w:szCs w:val="22"/>
              </w:rPr>
              <w:t xml:space="preserve">                       </w:t>
            </w:r>
          </w:p>
          <w:p w:rsidR="003C1C92" w:rsidRPr="00777CB3" w:rsidRDefault="00777CB3" w:rsidP="00777CB3">
            <w:pPr>
              <w:autoSpaceDE w:val="0"/>
              <w:autoSpaceDN w:val="0"/>
              <w:adjustRightInd w:val="0"/>
              <w:ind w:left="-25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3C1C92" w:rsidRPr="00777CB3">
              <w:rPr>
                <w:sz w:val="22"/>
                <w:szCs w:val="22"/>
              </w:rPr>
              <w:t xml:space="preserve">«Об утверждении муниципальной программы </w:t>
            </w:r>
          </w:p>
          <w:p w:rsidR="003C1C92" w:rsidRPr="00777CB3" w:rsidRDefault="003C1C92" w:rsidP="003C1C92">
            <w:pPr>
              <w:autoSpaceDE w:val="0"/>
              <w:autoSpaceDN w:val="0"/>
              <w:adjustRightInd w:val="0"/>
              <w:ind w:left="61" w:hanging="61"/>
              <w:jc w:val="right"/>
              <w:outlineLvl w:val="0"/>
              <w:rPr>
                <w:sz w:val="22"/>
                <w:szCs w:val="22"/>
              </w:rPr>
            </w:pPr>
            <w:r w:rsidRPr="00777CB3">
              <w:rPr>
                <w:sz w:val="22"/>
                <w:szCs w:val="22"/>
              </w:rPr>
              <w:t xml:space="preserve">«Благоустройство </w:t>
            </w:r>
            <w:proofErr w:type="spellStart"/>
            <w:r w:rsidRPr="00777CB3">
              <w:rPr>
                <w:sz w:val="22"/>
                <w:szCs w:val="22"/>
              </w:rPr>
              <w:t>Сусуманского</w:t>
            </w:r>
            <w:proofErr w:type="spellEnd"/>
            <w:r w:rsidRPr="00777CB3">
              <w:rPr>
                <w:sz w:val="22"/>
                <w:szCs w:val="22"/>
              </w:rPr>
              <w:t xml:space="preserve"> городского округа на 2018-2020 годы»</w:t>
            </w:r>
          </w:p>
          <w:p w:rsidR="003356E9" w:rsidRPr="006E5F8D" w:rsidRDefault="003356E9" w:rsidP="003C1C92">
            <w:pPr>
              <w:ind w:left="61" w:hanging="61"/>
              <w:jc w:val="right"/>
              <w:rPr>
                <w:sz w:val="24"/>
                <w:szCs w:val="24"/>
              </w:rPr>
            </w:pPr>
          </w:p>
        </w:tc>
      </w:tr>
    </w:tbl>
    <w:p w:rsidR="00C236BF" w:rsidRDefault="00C236BF" w:rsidP="00EF5128">
      <w:pPr>
        <w:ind w:firstLine="5580"/>
        <w:jc w:val="center"/>
        <w:rPr>
          <w:sz w:val="24"/>
          <w:szCs w:val="24"/>
        </w:rPr>
      </w:pPr>
    </w:p>
    <w:p w:rsidR="00EF5128" w:rsidRDefault="00EF5128" w:rsidP="00EF5128"/>
    <w:p w:rsidR="00224453" w:rsidRPr="00A61C9D" w:rsidRDefault="00224453" w:rsidP="00224453">
      <w:pPr>
        <w:jc w:val="center"/>
      </w:pPr>
      <w:r>
        <w:rPr>
          <w:b/>
          <w:szCs w:val="28"/>
        </w:rPr>
        <w:t>Муниципальное образование «</w:t>
      </w:r>
      <w:proofErr w:type="spellStart"/>
      <w:r>
        <w:rPr>
          <w:b/>
          <w:szCs w:val="28"/>
        </w:rPr>
        <w:t>Сусуманский</w:t>
      </w:r>
      <w:proofErr w:type="spellEnd"/>
      <w:r>
        <w:rPr>
          <w:b/>
          <w:szCs w:val="28"/>
        </w:rPr>
        <w:t xml:space="preserve"> городской округ»</w:t>
      </w:r>
    </w:p>
    <w:p w:rsidR="00EF5128" w:rsidRPr="00A61C9D" w:rsidRDefault="00EF5128" w:rsidP="00EF5128"/>
    <w:p w:rsidR="00EF5128" w:rsidRPr="00A61C9D" w:rsidRDefault="00EF5128" w:rsidP="00EF5128"/>
    <w:p w:rsidR="00EF5128" w:rsidRPr="00A61C9D" w:rsidRDefault="00EF5128" w:rsidP="00EF5128"/>
    <w:p w:rsidR="00EF5128" w:rsidRPr="00A61C9D" w:rsidRDefault="00EF5128" w:rsidP="00EF5128"/>
    <w:p w:rsidR="00EF5128" w:rsidRPr="00A61C9D" w:rsidRDefault="00EF5128" w:rsidP="00EF5128"/>
    <w:p w:rsidR="00EF5128" w:rsidRPr="00A61C9D" w:rsidRDefault="00EF5128" w:rsidP="00EF5128"/>
    <w:p w:rsidR="00EF5128" w:rsidRPr="00A61C9D" w:rsidRDefault="00EF5128" w:rsidP="00EF5128"/>
    <w:p w:rsidR="00123313" w:rsidRDefault="00123313" w:rsidP="00EF5128">
      <w:pPr>
        <w:jc w:val="center"/>
        <w:rPr>
          <w:b/>
          <w:sz w:val="36"/>
          <w:szCs w:val="36"/>
        </w:rPr>
      </w:pPr>
    </w:p>
    <w:p w:rsidR="00EF5128" w:rsidRPr="00A61C9D" w:rsidRDefault="00224453" w:rsidP="00EF5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EF5128" w:rsidRPr="00A61C9D" w:rsidRDefault="00EF5128" w:rsidP="00EF5128">
      <w:pPr>
        <w:jc w:val="center"/>
      </w:pPr>
    </w:p>
    <w:p w:rsidR="003356E9" w:rsidRPr="00F250B6" w:rsidRDefault="003356E9" w:rsidP="003356E9">
      <w:pPr>
        <w:jc w:val="center"/>
        <w:rPr>
          <w:sz w:val="48"/>
          <w:szCs w:val="48"/>
        </w:rPr>
      </w:pPr>
      <w:r w:rsidRPr="00F250B6">
        <w:rPr>
          <w:sz w:val="48"/>
          <w:szCs w:val="48"/>
        </w:rPr>
        <w:t xml:space="preserve">«Благоустройство </w:t>
      </w:r>
      <w:proofErr w:type="spellStart"/>
      <w:r w:rsidRPr="00F250B6">
        <w:rPr>
          <w:sz w:val="48"/>
          <w:szCs w:val="48"/>
        </w:rPr>
        <w:t>Сусуманского</w:t>
      </w:r>
      <w:proofErr w:type="spellEnd"/>
      <w:r w:rsidRPr="00F250B6">
        <w:rPr>
          <w:sz w:val="48"/>
          <w:szCs w:val="48"/>
        </w:rPr>
        <w:t xml:space="preserve"> </w:t>
      </w:r>
    </w:p>
    <w:p w:rsidR="003356E9" w:rsidRPr="00F250B6" w:rsidRDefault="003356E9" w:rsidP="003356E9">
      <w:pPr>
        <w:jc w:val="center"/>
        <w:rPr>
          <w:sz w:val="48"/>
          <w:szCs w:val="48"/>
        </w:rPr>
      </w:pPr>
      <w:r w:rsidRPr="00F250B6">
        <w:rPr>
          <w:sz w:val="48"/>
          <w:szCs w:val="48"/>
        </w:rPr>
        <w:t>городского округа на 201</w:t>
      </w:r>
      <w:r>
        <w:rPr>
          <w:sz w:val="48"/>
          <w:szCs w:val="48"/>
        </w:rPr>
        <w:t xml:space="preserve">8-2020 </w:t>
      </w:r>
      <w:r w:rsidRPr="00F250B6">
        <w:rPr>
          <w:sz w:val="48"/>
          <w:szCs w:val="48"/>
        </w:rPr>
        <w:t>год</w:t>
      </w:r>
      <w:r>
        <w:rPr>
          <w:sz w:val="48"/>
          <w:szCs w:val="48"/>
        </w:rPr>
        <w:t>ы</w:t>
      </w:r>
      <w:r w:rsidRPr="00F250B6">
        <w:rPr>
          <w:sz w:val="48"/>
          <w:szCs w:val="48"/>
        </w:rPr>
        <w:t>»</w:t>
      </w:r>
    </w:p>
    <w:p w:rsidR="00EF5128" w:rsidRPr="00A61C9D" w:rsidRDefault="00EF5128" w:rsidP="00EF5128"/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Default="00EF5128" w:rsidP="00EF5128">
      <w:pPr>
        <w:jc w:val="center"/>
        <w:rPr>
          <w:sz w:val="24"/>
          <w:szCs w:val="24"/>
        </w:rPr>
      </w:pPr>
    </w:p>
    <w:p w:rsidR="003356E9" w:rsidRDefault="003356E9" w:rsidP="00EF5128">
      <w:pPr>
        <w:jc w:val="center"/>
        <w:rPr>
          <w:sz w:val="24"/>
          <w:szCs w:val="24"/>
        </w:rPr>
      </w:pPr>
    </w:p>
    <w:p w:rsidR="003356E9" w:rsidRPr="00A61C9D" w:rsidRDefault="003356E9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30673E" w:rsidRDefault="0030673E" w:rsidP="00123313">
      <w:pPr>
        <w:jc w:val="both"/>
        <w:rPr>
          <w:b/>
          <w:sz w:val="24"/>
          <w:szCs w:val="24"/>
        </w:rPr>
      </w:pPr>
    </w:p>
    <w:p w:rsidR="00123313" w:rsidRPr="0086116A" w:rsidRDefault="00123313" w:rsidP="001233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Pr="00A00799">
        <w:rPr>
          <w:b/>
          <w:sz w:val="24"/>
          <w:szCs w:val="24"/>
        </w:rPr>
        <w:t>тветственн</w:t>
      </w:r>
      <w:r>
        <w:rPr>
          <w:b/>
          <w:sz w:val="24"/>
          <w:szCs w:val="24"/>
        </w:rPr>
        <w:t>ый ис</w:t>
      </w:r>
      <w:r w:rsidRPr="00A00799">
        <w:rPr>
          <w:b/>
          <w:sz w:val="24"/>
          <w:szCs w:val="24"/>
        </w:rPr>
        <w:t>полнител</w:t>
      </w:r>
      <w:r>
        <w:rPr>
          <w:b/>
          <w:sz w:val="24"/>
          <w:szCs w:val="24"/>
        </w:rPr>
        <w:t>ь:</w:t>
      </w:r>
      <w:r w:rsidRPr="00123313">
        <w:rPr>
          <w:sz w:val="24"/>
          <w:szCs w:val="24"/>
        </w:rPr>
        <w:t xml:space="preserve"> </w:t>
      </w:r>
      <w:r w:rsidR="0086116A" w:rsidRPr="0086116A">
        <w:rPr>
          <w:sz w:val="24"/>
          <w:szCs w:val="24"/>
          <w:u w:val="single"/>
        </w:rPr>
        <w:t xml:space="preserve">Управление городского хозяйства и жизнеобеспечения территории </w:t>
      </w:r>
      <w:proofErr w:type="spellStart"/>
      <w:r w:rsidR="0086116A" w:rsidRPr="0086116A">
        <w:rPr>
          <w:sz w:val="24"/>
          <w:szCs w:val="24"/>
          <w:u w:val="single"/>
        </w:rPr>
        <w:t>Сусуманского</w:t>
      </w:r>
      <w:proofErr w:type="spellEnd"/>
      <w:r w:rsidR="0086116A" w:rsidRPr="0086116A">
        <w:rPr>
          <w:sz w:val="24"/>
          <w:szCs w:val="24"/>
          <w:u w:val="single"/>
        </w:rPr>
        <w:t xml:space="preserve"> городского округа</w:t>
      </w:r>
      <w:r w:rsidR="004F7C4F">
        <w:rPr>
          <w:sz w:val="24"/>
          <w:szCs w:val="24"/>
          <w:u w:val="single"/>
        </w:rPr>
        <w:t>.</w:t>
      </w:r>
    </w:p>
    <w:p w:rsidR="00123313" w:rsidRDefault="00123313" w:rsidP="00123313">
      <w:pPr>
        <w:rPr>
          <w:b/>
          <w:sz w:val="24"/>
          <w:szCs w:val="24"/>
        </w:rPr>
      </w:pPr>
    </w:p>
    <w:p w:rsidR="00123313" w:rsidRPr="00B767B3" w:rsidRDefault="00123313" w:rsidP="00123313">
      <w:pPr>
        <w:rPr>
          <w:sz w:val="24"/>
          <w:szCs w:val="24"/>
          <w:u w:val="single"/>
        </w:rPr>
      </w:pPr>
      <w:r w:rsidRPr="00E0735E">
        <w:rPr>
          <w:b/>
          <w:sz w:val="24"/>
          <w:szCs w:val="24"/>
        </w:rPr>
        <w:t>Дата  составления проекта Программы:</w:t>
      </w:r>
      <w:r w:rsidR="00493200" w:rsidRPr="00E0735E">
        <w:rPr>
          <w:b/>
          <w:sz w:val="24"/>
          <w:szCs w:val="24"/>
        </w:rPr>
        <w:t xml:space="preserve"> </w:t>
      </w:r>
      <w:r w:rsidR="00C246D3">
        <w:rPr>
          <w:sz w:val="24"/>
          <w:szCs w:val="24"/>
          <w:u w:val="single"/>
        </w:rPr>
        <w:t>2</w:t>
      </w:r>
      <w:r w:rsidR="003356E9">
        <w:rPr>
          <w:sz w:val="24"/>
          <w:szCs w:val="24"/>
          <w:u w:val="single"/>
        </w:rPr>
        <w:t>5</w:t>
      </w:r>
      <w:r w:rsidR="00C246D3">
        <w:rPr>
          <w:sz w:val="24"/>
          <w:szCs w:val="24"/>
          <w:u w:val="single"/>
        </w:rPr>
        <w:t>.</w:t>
      </w:r>
      <w:r w:rsidR="001E76A7" w:rsidRPr="00670E1B">
        <w:rPr>
          <w:sz w:val="24"/>
          <w:szCs w:val="24"/>
          <w:u w:val="single"/>
        </w:rPr>
        <w:t>0</w:t>
      </w:r>
      <w:r w:rsidR="003356E9">
        <w:rPr>
          <w:sz w:val="24"/>
          <w:szCs w:val="24"/>
          <w:u w:val="single"/>
        </w:rPr>
        <w:t>7</w:t>
      </w:r>
      <w:r w:rsidR="00493200" w:rsidRPr="00670E1B">
        <w:rPr>
          <w:sz w:val="24"/>
          <w:szCs w:val="24"/>
          <w:u w:val="single"/>
        </w:rPr>
        <w:t>.201</w:t>
      </w:r>
      <w:r w:rsidR="000172AA">
        <w:rPr>
          <w:sz w:val="24"/>
          <w:szCs w:val="24"/>
          <w:u w:val="single"/>
        </w:rPr>
        <w:t>7</w:t>
      </w:r>
      <w:r w:rsidR="00493200" w:rsidRPr="00B767B3">
        <w:rPr>
          <w:sz w:val="24"/>
          <w:szCs w:val="24"/>
          <w:u w:val="single"/>
        </w:rPr>
        <w:t xml:space="preserve"> г.</w:t>
      </w:r>
    </w:p>
    <w:p w:rsidR="00123313" w:rsidRPr="00B0095D" w:rsidRDefault="00123313" w:rsidP="00123313">
      <w:pPr>
        <w:rPr>
          <w:b/>
          <w:sz w:val="24"/>
          <w:szCs w:val="24"/>
          <w:highlight w:val="yellow"/>
        </w:rPr>
      </w:pPr>
    </w:p>
    <w:p w:rsidR="00C246D3" w:rsidRPr="00C246D3" w:rsidRDefault="00B767B3" w:rsidP="00C246D3">
      <w:pPr>
        <w:suppressAutoHyphens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Р</w:t>
      </w:r>
      <w:r w:rsidR="00123313" w:rsidRPr="00E0735E">
        <w:rPr>
          <w:b/>
          <w:sz w:val="24"/>
          <w:szCs w:val="24"/>
        </w:rPr>
        <w:t>азработчик</w:t>
      </w:r>
      <w:r>
        <w:rPr>
          <w:b/>
          <w:sz w:val="24"/>
          <w:szCs w:val="24"/>
        </w:rPr>
        <w:t>:</w:t>
      </w:r>
      <w:r w:rsidR="00493200" w:rsidRPr="00E0735E">
        <w:rPr>
          <w:b/>
          <w:sz w:val="24"/>
          <w:szCs w:val="24"/>
        </w:rPr>
        <w:t xml:space="preserve"> </w:t>
      </w:r>
      <w:r w:rsidR="00C246D3" w:rsidRPr="00C246D3">
        <w:rPr>
          <w:sz w:val="24"/>
          <w:szCs w:val="24"/>
        </w:rPr>
        <w:t xml:space="preserve">Управление городского хозяйства и жизнеобеспечения территории </w:t>
      </w:r>
      <w:proofErr w:type="spellStart"/>
      <w:r w:rsidR="00C246D3" w:rsidRPr="00C246D3">
        <w:rPr>
          <w:sz w:val="24"/>
          <w:szCs w:val="24"/>
        </w:rPr>
        <w:t>Сусуманского</w:t>
      </w:r>
      <w:proofErr w:type="spellEnd"/>
      <w:r w:rsidR="00C246D3" w:rsidRPr="00C246D3">
        <w:rPr>
          <w:sz w:val="24"/>
          <w:szCs w:val="24"/>
        </w:rPr>
        <w:t xml:space="preserve"> городского </w:t>
      </w:r>
      <w:r w:rsidR="00694F03">
        <w:rPr>
          <w:sz w:val="24"/>
          <w:szCs w:val="24"/>
        </w:rPr>
        <w:t>округа</w:t>
      </w:r>
      <w:r w:rsidR="00C246D3" w:rsidRPr="00C246D3">
        <w:rPr>
          <w:sz w:val="24"/>
          <w:szCs w:val="24"/>
        </w:rPr>
        <w:t xml:space="preserve">, </w:t>
      </w:r>
      <w:r w:rsidR="00C246D3">
        <w:rPr>
          <w:sz w:val="24"/>
          <w:szCs w:val="24"/>
        </w:rPr>
        <w:t>заместитель руководителя – начальник отдела ЖКХ, дорожного хозяйства и благоустройства</w:t>
      </w:r>
      <w:r w:rsidR="00C246D3" w:rsidRPr="00C246D3">
        <w:rPr>
          <w:sz w:val="24"/>
          <w:szCs w:val="24"/>
        </w:rPr>
        <w:t xml:space="preserve"> </w:t>
      </w:r>
      <w:r w:rsidR="00C246D3">
        <w:rPr>
          <w:sz w:val="24"/>
          <w:szCs w:val="24"/>
        </w:rPr>
        <w:t>Сорока</w:t>
      </w:r>
      <w:r w:rsidR="00C246D3" w:rsidRPr="00C246D3">
        <w:rPr>
          <w:sz w:val="24"/>
          <w:szCs w:val="24"/>
        </w:rPr>
        <w:t xml:space="preserve"> </w:t>
      </w:r>
      <w:r w:rsidR="00C246D3">
        <w:rPr>
          <w:sz w:val="24"/>
          <w:szCs w:val="24"/>
        </w:rPr>
        <w:t>Александр</w:t>
      </w:r>
      <w:r w:rsidR="00C246D3" w:rsidRPr="00C246D3">
        <w:rPr>
          <w:sz w:val="24"/>
          <w:szCs w:val="24"/>
        </w:rPr>
        <w:t xml:space="preserve"> </w:t>
      </w:r>
      <w:r w:rsidR="00C246D3">
        <w:rPr>
          <w:sz w:val="24"/>
          <w:szCs w:val="24"/>
        </w:rPr>
        <w:t>Владимирович</w:t>
      </w:r>
      <w:r w:rsidR="00C246D3" w:rsidRPr="00C246D3">
        <w:rPr>
          <w:sz w:val="24"/>
          <w:szCs w:val="24"/>
        </w:rPr>
        <w:t>, 2-15-3</w:t>
      </w:r>
      <w:r w:rsidR="00C246D3">
        <w:rPr>
          <w:sz w:val="24"/>
          <w:szCs w:val="24"/>
        </w:rPr>
        <w:t>4</w:t>
      </w:r>
      <w:r w:rsidR="00C246D3" w:rsidRPr="00C246D3">
        <w:rPr>
          <w:sz w:val="24"/>
          <w:szCs w:val="24"/>
        </w:rPr>
        <w:t xml:space="preserve">, </w:t>
      </w:r>
      <w:proofErr w:type="spellStart"/>
      <w:r w:rsidR="00C246D3" w:rsidRPr="00C246D3">
        <w:rPr>
          <w:i/>
          <w:sz w:val="24"/>
          <w:szCs w:val="24"/>
          <w:lang w:val="en-US"/>
        </w:rPr>
        <w:t>upravsusuman</w:t>
      </w:r>
      <w:proofErr w:type="spellEnd"/>
      <w:r w:rsidR="00C246D3" w:rsidRPr="00C246D3">
        <w:rPr>
          <w:i/>
          <w:sz w:val="24"/>
          <w:szCs w:val="24"/>
        </w:rPr>
        <w:t>@</w:t>
      </w:r>
      <w:r w:rsidR="00C246D3" w:rsidRPr="00C246D3">
        <w:rPr>
          <w:i/>
          <w:sz w:val="24"/>
          <w:szCs w:val="24"/>
          <w:lang w:val="en-US"/>
        </w:rPr>
        <w:t>mail</w:t>
      </w:r>
      <w:r w:rsidR="00C246D3" w:rsidRPr="00C246D3">
        <w:rPr>
          <w:i/>
          <w:sz w:val="24"/>
          <w:szCs w:val="24"/>
        </w:rPr>
        <w:t>.</w:t>
      </w:r>
      <w:proofErr w:type="spellStart"/>
      <w:r w:rsidR="00C246D3" w:rsidRPr="00C246D3">
        <w:rPr>
          <w:i/>
          <w:sz w:val="24"/>
          <w:szCs w:val="24"/>
          <w:lang w:val="en-US"/>
        </w:rPr>
        <w:t>ru</w:t>
      </w:r>
      <w:proofErr w:type="spellEnd"/>
    </w:p>
    <w:tbl>
      <w:tblPr>
        <w:tblpPr w:leftFromText="180" w:rightFromText="180" w:vertAnchor="text" w:tblpX="-1660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A08DC" w:rsidTr="005A08DC">
        <w:trPr>
          <w:trHeight w:val="43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5A08DC" w:rsidRDefault="005A08DC" w:rsidP="005A08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0388" w:rsidRDefault="002D0388" w:rsidP="00EF5128">
      <w:pPr>
        <w:jc w:val="center"/>
        <w:rPr>
          <w:b/>
          <w:sz w:val="32"/>
          <w:szCs w:val="32"/>
        </w:rPr>
      </w:pPr>
    </w:p>
    <w:p w:rsidR="002D0388" w:rsidRDefault="002D0388" w:rsidP="00EF5128">
      <w:pPr>
        <w:jc w:val="center"/>
        <w:rPr>
          <w:b/>
          <w:sz w:val="32"/>
          <w:szCs w:val="32"/>
        </w:rPr>
      </w:pPr>
    </w:p>
    <w:p w:rsidR="003356E9" w:rsidRPr="00F250B6" w:rsidRDefault="003356E9" w:rsidP="003356E9">
      <w:pPr>
        <w:jc w:val="center"/>
        <w:rPr>
          <w:b/>
          <w:sz w:val="24"/>
          <w:szCs w:val="24"/>
        </w:rPr>
      </w:pPr>
      <w:r w:rsidRPr="00F250B6">
        <w:rPr>
          <w:b/>
          <w:sz w:val="24"/>
          <w:szCs w:val="24"/>
        </w:rPr>
        <w:t xml:space="preserve">ПАСПОРТ </w:t>
      </w:r>
    </w:p>
    <w:p w:rsidR="003356E9" w:rsidRPr="00F250B6" w:rsidRDefault="003356E9" w:rsidP="003356E9">
      <w:pPr>
        <w:jc w:val="center"/>
        <w:rPr>
          <w:b/>
          <w:sz w:val="24"/>
          <w:szCs w:val="24"/>
        </w:rPr>
      </w:pPr>
      <w:r w:rsidRPr="00F250B6">
        <w:rPr>
          <w:b/>
          <w:bCs/>
          <w:sz w:val="24"/>
        </w:rPr>
        <w:lastRenderedPageBreak/>
        <w:t xml:space="preserve">Муниципальной программы </w:t>
      </w:r>
      <w:r w:rsidRPr="00F250B6">
        <w:rPr>
          <w:b/>
          <w:sz w:val="24"/>
          <w:szCs w:val="24"/>
        </w:rPr>
        <w:t xml:space="preserve">«Благоустройство </w:t>
      </w:r>
    </w:p>
    <w:p w:rsidR="003356E9" w:rsidRPr="00F250B6" w:rsidRDefault="003356E9" w:rsidP="003356E9">
      <w:pPr>
        <w:jc w:val="center"/>
        <w:rPr>
          <w:b/>
          <w:sz w:val="24"/>
          <w:szCs w:val="24"/>
        </w:rPr>
      </w:pPr>
      <w:proofErr w:type="spellStart"/>
      <w:r w:rsidRPr="00F250B6">
        <w:rPr>
          <w:b/>
          <w:sz w:val="24"/>
          <w:szCs w:val="24"/>
        </w:rPr>
        <w:t>Сусуманского</w:t>
      </w:r>
      <w:proofErr w:type="spellEnd"/>
      <w:r w:rsidRPr="00F250B6">
        <w:rPr>
          <w:b/>
          <w:sz w:val="24"/>
          <w:szCs w:val="24"/>
        </w:rPr>
        <w:t xml:space="preserve"> городского округа на 201</w:t>
      </w:r>
      <w:r>
        <w:rPr>
          <w:b/>
          <w:sz w:val="24"/>
          <w:szCs w:val="24"/>
        </w:rPr>
        <w:t>8-2020</w:t>
      </w:r>
      <w:r w:rsidRPr="00F250B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F250B6">
        <w:rPr>
          <w:b/>
          <w:sz w:val="24"/>
          <w:szCs w:val="24"/>
        </w:rPr>
        <w:t>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057"/>
        <w:gridCol w:w="2057"/>
        <w:gridCol w:w="2057"/>
      </w:tblGrid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E9" w:rsidRPr="00F250B6" w:rsidRDefault="003356E9" w:rsidP="00FE7DC4">
            <w:pPr>
              <w:suppressAutoHyphens/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1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E9" w:rsidRPr="00F250B6" w:rsidRDefault="003356E9" w:rsidP="00FE7DC4">
            <w:pPr>
              <w:suppressAutoHyphens/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2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5" w:rsidRDefault="00231705" w:rsidP="00FE7DC4">
            <w:pPr>
              <w:suppressAutoHyphens/>
              <w:jc w:val="both"/>
              <w:rPr>
                <w:sz w:val="24"/>
                <w:szCs w:val="24"/>
              </w:rPr>
            </w:pPr>
            <w:r w:rsidRPr="009043D7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043D7">
              <w:rPr>
                <w:sz w:val="24"/>
                <w:szCs w:val="24"/>
              </w:rPr>
              <w:t>Сусуманского</w:t>
            </w:r>
            <w:proofErr w:type="spellEnd"/>
            <w:r w:rsidRPr="009043D7">
              <w:rPr>
                <w:sz w:val="24"/>
                <w:szCs w:val="24"/>
              </w:rPr>
              <w:t xml:space="preserve"> городского округа от </w:t>
            </w:r>
            <w:r>
              <w:rPr>
                <w:sz w:val="24"/>
                <w:szCs w:val="24"/>
              </w:rPr>
              <w:t>25</w:t>
            </w:r>
            <w:r w:rsidRPr="009043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043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043D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315</w:t>
            </w:r>
            <w:r w:rsidRPr="009043D7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б</w:t>
            </w:r>
            <w:r w:rsidRPr="00904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 перечня муниципальных программ</w:t>
            </w:r>
            <w:r w:rsidRPr="009043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</w:p>
          <w:p w:rsidR="003356E9" w:rsidRPr="00F250B6" w:rsidRDefault="003C1C92" w:rsidP="00463FC4">
            <w:pPr>
              <w:suppressAutoHyphens/>
              <w:jc w:val="both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Подпрограмма </w:t>
            </w:r>
            <w:r w:rsidR="00463FC4">
              <w:rPr>
                <w:sz w:val="24"/>
                <w:szCs w:val="24"/>
              </w:rPr>
              <w:t>«</w:t>
            </w:r>
            <w:r w:rsidRPr="00F250B6">
              <w:rPr>
                <w:sz w:val="24"/>
                <w:szCs w:val="24"/>
              </w:rPr>
              <w:t>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</w:t>
            </w:r>
            <w:r>
              <w:rPr>
                <w:sz w:val="24"/>
                <w:szCs w:val="24"/>
              </w:rPr>
              <w:t xml:space="preserve">» утвержденная </w:t>
            </w:r>
            <w:r w:rsidR="00231705" w:rsidRPr="00F250B6">
              <w:rPr>
                <w:sz w:val="24"/>
                <w:szCs w:val="24"/>
              </w:rPr>
              <w:t xml:space="preserve">Постановлением </w:t>
            </w:r>
            <w:r w:rsidR="00463FC4">
              <w:rPr>
                <w:sz w:val="24"/>
                <w:szCs w:val="24"/>
              </w:rPr>
              <w:t xml:space="preserve">администрации </w:t>
            </w:r>
            <w:r w:rsidR="00231705" w:rsidRPr="00F250B6">
              <w:rPr>
                <w:sz w:val="24"/>
                <w:szCs w:val="24"/>
              </w:rPr>
              <w:t>Магаданской области от 12.12.2013 г. № 1256-п</w:t>
            </w:r>
            <w:r>
              <w:rPr>
                <w:sz w:val="24"/>
                <w:szCs w:val="24"/>
              </w:rPr>
              <w:t>а</w:t>
            </w:r>
            <w:r w:rsidR="00231705">
              <w:rPr>
                <w:sz w:val="24"/>
                <w:szCs w:val="24"/>
              </w:rPr>
              <w:t xml:space="preserve"> </w:t>
            </w:r>
            <w:r w:rsidR="00463FC4">
              <w:rPr>
                <w:sz w:val="24"/>
                <w:szCs w:val="24"/>
              </w:rPr>
              <w:t>«О</w:t>
            </w:r>
            <w:r w:rsidR="00231705">
              <w:rPr>
                <w:sz w:val="24"/>
                <w:szCs w:val="24"/>
              </w:rPr>
              <w:t>б утверждении государственной программы</w:t>
            </w:r>
            <w:r w:rsidR="00231705" w:rsidRPr="00F250B6">
              <w:rPr>
                <w:sz w:val="24"/>
                <w:szCs w:val="24"/>
              </w:rPr>
              <w:t xml:space="preserve"> Магаданской области </w:t>
            </w:r>
            <w:r w:rsidR="00463FC4">
              <w:rPr>
                <w:sz w:val="24"/>
                <w:szCs w:val="24"/>
              </w:rPr>
              <w:t>«</w:t>
            </w:r>
            <w:r w:rsidR="00231705" w:rsidRPr="00F250B6">
              <w:rPr>
                <w:sz w:val="24"/>
                <w:szCs w:val="24"/>
              </w:rPr>
              <w:t>Обеспечение качественными жилищно-коммунальными услугами и комфортными условиями проживания населения Магаданской области на 2014-2020 годы</w:t>
            </w:r>
            <w:r w:rsidR="00463FC4">
              <w:rPr>
                <w:sz w:val="24"/>
                <w:szCs w:val="24"/>
              </w:rPr>
              <w:t>»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50B6">
              <w:rPr>
                <w:sz w:val="24"/>
                <w:szCs w:val="24"/>
              </w:rPr>
              <w:t>Сусуманского</w:t>
            </w:r>
            <w:proofErr w:type="spellEnd"/>
            <w:r w:rsidRPr="00F250B6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463FC4">
            <w:pPr>
              <w:suppressAutoHyphens/>
              <w:jc w:val="both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F250B6">
              <w:rPr>
                <w:sz w:val="24"/>
                <w:szCs w:val="24"/>
              </w:rPr>
              <w:t>Сусуманского</w:t>
            </w:r>
            <w:proofErr w:type="spellEnd"/>
            <w:r w:rsidRPr="00F250B6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F250B6">
              <w:rPr>
                <w:sz w:val="24"/>
                <w:szCs w:val="24"/>
              </w:rPr>
              <w:t>(далее – УГХ и ЖТ)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463FC4">
            <w:pPr>
              <w:suppressAutoHyphens/>
              <w:jc w:val="both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УГХ и ЖТ 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463FC4">
            <w:pPr>
              <w:suppressAutoHyphens/>
              <w:jc w:val="both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УГХ и ЖТ 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B75D3F" w:rsidP="00463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250B6">
              <w:rPr>
                <w:sz w:val="24"/>
                <w:szCs w:val="24"/>
              </w:rPr>
              <w:t>повышени</w:t>
            </w:r>
            <w:r w:rsidR="00463FC4">
              <w:rPr>
                <w:sz w:val="24"/>
                <w:szCs w:val="24"/>
              </w:rPr>
              <w:t>е</w:t>
            </w:r>
            <w:r w:rsidRPr="00F250B6">
              <w:rPr>
                <w:sz w:val="24"/>
                <w:szCs w:val="24"/>
              </w:rPr>
              <w:t xml:space="preserve"> уровня безопасности и комфортности условий проживания граждан, содержание и улучшение санитарного и эстетического состояния территории</w:t>
            </w:r>
            <w:r w:rsidR="00D075FB">
              <w:rPr>
                <w:sz w:val="24"/>
                <w:szCs w:val="24"/>
              </w:rPr>
              <w:t xml:space="preserve"> населенных пунктов </w:t>
            </w:r>
            <w:proofErr w:type="spellStart"/>
            <w:r w:rsidR="00D075FB">
              <w:rPr>
                <w:sz w:val="24"/>
                <w:szCs w:val="24"/>
              </w:rPr>
              <w:t>Сусуманского</w:t>
            </w:r>
            <w:proofErr w:type="spellEnd"/>
            <w:r w:rsidR="00D075F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192CFF" w:rsidP="00B75D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356E9" w:rsidRPr="00F250B6">
              <w:rPr>
                <w:sz w:val="24"/>
                <w:szCs w:val="24"/>
              </w:rPr>
              <w:t>охрана и улучшение санитарно-гигиенических условий</w:t>
            </w:r>
            <w:r w:rsidR="003356E9" w:rsidRPr="00F250B6">
              <w:rPr>
                <w:sz w:val="24"/>
                <w:szCs w:val="24"/>
              </w:rPr>
              <w:br/>
              <w:t>проживания населения путем создания зеленых</w:t>
            </w:r>
            <w:r w:rsidR="003356E9">
              <w:rPr>
                <w:sz w:val="24"/>
                <w:szCs w:val="24"/>
              </w:rPr>
              <w:t xml:space="preserve"> </w:t>
            </w:r>
            <w:r w:rsidR="003356E9" w:rsidRPr="00F250B6">
              <w:rPr>
                <w:sz w:val="24"/>
                <w:szCs w:val="24"/>
              </w:rPr>
              <w:t xml:space="preserve">насаждений; </w:t>
            </w:r>
          </w:p>
          <w:p w:rsidR="003356E9" w:rsidRPr="00F250B6" w:rsidRDefault="003356E9" w:rsidP="00FE7DC4">
            <w:pPr>
              <w:jc w:val="both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- искусственное освещение дворовых территорий и улиц в вечернее и ночное время с целью создания благоприятных и безопасных условий для жителей; </w:t>
            </w:r>
          </w:p>
          <w:p w:rsidR="003356E9" w:rsidRPr="00F250B6" w:rsidRDefault="003356E9" w:rsidP="00FE7DC4">
            <w:pPr>
              <w:jc w:val="both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- создание новых и обустройство существующих</w:t>
            </w:r>
            <w:r>
              <w:rPr>
                <w:sz w:val="24"/>
                <w:szCs w:val="24"/>
              </w:rPr>
              <w:t xml:space="preserve"> </w:t>
            </w:r>
            <w:r w:rsidRPr="00F250B6">
              <w:rPr>
                <w:sz w:val="24"/>
                <w:szCs w:val="24"/>
              </w:rPr>
              <w:t>детских, спортивных площадок</w:t>
            </w:r>
          </w:p>
        </w:tc>
      </w:tr>
      <w:tr w:rsidR="003356E9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9" w:rsidRPr="00F250B6" w:rsidRDefault="003356E9" w:rsidP="00463FC4">
            <w:pPr>
              <w:suppressAutoHyphens/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8-2020 </w:t>
            </w:r>
            <w:r w:rsidRPr="00F250B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D3387" w:rsidRPr="00F250B6" w:rsidTr="00FE7DC4">
        <w:trPr>
          <w:trHeight w:val="3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387" w:rsidRPr="000172AA" w:rsidRDefault="004D3387" w:rsidP="00FE7DC4">
            <w:pPr>
              <w:pStyle w:val="af"/>
              <w:rPr>
                <w:b/>
                <w:sz w:val="24"/>
                <w:szCs w:val="24"/>
              </w:rPr>
            </w:pPr>
            <w:r w:rsidRPr="000172AA">
              <w:rPr>
                <w:b/>
                <w:sz w:val="24"/>
                <w:szCs w:val="24"/>
              </w:rPr>
              <w:t>Объем фи</w:t>
            </w:r>
            <w:r>
              <w:rPr>
                <w:b/>
                <w:sz w:val="24"/>
                <w:szCs w:val="24"/>
              </w:rPr>
              <w:t>нансирования, всего (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  <w:r w:rsidRPr="000172AA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0172AA">
              <w:rPr>
                <w:b/>
                <w:sz w:val="24"/>
                <w:szCs w:val="24"/>
              </w:rPr>
              <w:t>т.ч</w:t>
            </w:r>
            <w:proofErr w:type="spellEnd"/>
            <w:r w:rsidRPr="000172AA">
              <w:rPr>
                <w:b/>
                <w:sz w:val="24"/>
                <w:szCs w:val="24"/>
              </w:rPr>
              <w:t xml:space="preserve">.: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87" w:rsidRPr="004D3387" w:rsidRDefault="004D3387" w:rsidP="00FE7DC4">
            <w:pPr>
              <w:jc w:val="center"/>
              <w:rPr>
                <w:sz w:val="24"/>
                <w:szCs w:val="24"/>
              </w:rPr>
            </w:pPr>
            <w:r w:rsidRPr="004D3387">
              <w:rPr>
                <w:sz w:val="24"/>
                <w:szCs w:val="24"/>
              </w:rPr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87" w:rsidRPr="004D3387" w:rsidRDefault="004D3387" w:rsidP="00FE7DC4">
            <w:pPr>
              <w:jc w:val="center"/>
              <w:rPr>
                <w:sz w:val="24"/>
                <w:szCs w:val="24"/>
              </w:rPr>
            </w:pPr>
            <w:r w:rsidRPr="004D3387">
              <w:rPr>
                <w:sz w:val="24"/>
                <w:szCs w:val="24"/>
              </w:rPr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387" w:rsidRPr="004D3387" w:rsidRDefault="004D3387" w:rsidP="00FE7DC4">
            <w:pPr>
              <w:jc w:val="center"/>
              <w:rPr>
                <w:sz w:val="24"/>
                <w:szCs w:val="24"/>
              </w:rPr>
            </w:pPr>
            <w:r w:rsidRPr="004D3387">
              <w:rPr>
                <w:sz w:val="24"/>
                <w:szCs w:val="24"/>
              </w:rPr>
              <w:t>2020 год</w:t>
            </w:r>
          </w:p>
        </w:tc>
      </w:tr>
      <w:tr w:rsidR="00B31439" w:rsidRPr="00F250B6" w:rsidTr="00FE7DC4">
        <w:trPr>
          <w:trHeight w:val="325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39" w:rsidRPr="000172AA" w:rsidRDefault="00B31439" w:rsidP="00FE7DC4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9" w:rsidRPr="00B31439" w:rsidRDefault="00B31439" w:rsidP="00706D8E">
            <w:pPr>
              <w:jc w:val="center"/>
              <w:rPr>
                <w:sz w:val="24"/>
              </w:rPr>
            </w:pPr>
            <w:r w:rsidRPr="00B31439">
              <w:rPr>
                <w:sz w:val="24"/>
              </w:rPr>
              <w:t>4270,7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9" w:rsidRPr="00B31439" w:rsidRDefault="00B31439" w:rsidP="00706D8E">
            <w:pPr>
              <w:jc w:val="center"/>
              <w:rPr>
                <w:sz w:val="24"/>
              </w:rPr>
            </w:pPr>
            <w:r w:rsidRPr="00B31439">
              <w:rPr>
                <w:sz w:val="24"/>
              </w:rPr>
              <w:t>4481,6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9" w:rsidRPr="00B31439" w:rsidRDefault="00B31439" w:rsidP="00706D8E">
            <w:pPr>
              <w:jc w:val="center"/>
              <w:rPr>
                <w:sz w:val="24"/>
              </w:rPr>
            </w:pPr>
            <w:r w:rsidRPr="00B31439">
              <w:rPr>
                <w:sz w:val="24"/>
              </w:rPr>
              <w:t>4694,8</w:t>
            </w:r>
          </w:p>
        </w:tc>
      </w:tr>
      <w:tr w:rsidR="00B75D3F" w:rsidRPr="00F250B6" w:rsidTr="00FE7DC4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0172AA" w:rsidRDefault="00B75D3F" w:rsidP="00FE7DC4">
            <w:pPr>
              <w:pStyle w:val="af"/>
              <w:rPr>
                <w:b/>
                <w:sz w:val="24"/>
                <w:szCs w:val="24"/>
              </w:rPr>
            </w:pPr>
            <w:r w:rsidRPr="000172A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3F" w:rsidRPr="004D3387" w:rsidRDefault="00B75D3F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3F" w:rsidRPr="004D3387" w:rsidRDefault="00B75D3F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3F" w:rsidRPr="004D3387" w:rsidRDefault="00B75D3F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5D3F" w:rsidRPr="00F250B6" w:rsidTr="00FE7DC4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0172AA" w:rsidRDefault="00B75D3F" w:rsidP="00FE7DC4">
            <w:pPr>
              <w:pStyle w:val="af"/>
              <w:rPr>
                <w:b/>
                <w:sz w:val="24"/>
                <w:szCs w:val="24"/>
              </w:rPr>
            </w:pPr>
            <w:r w:rsidRPr="000172A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3F" w:rsidRPr="004D3387" w:rsidRDefault="00B75D3F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3F" w:rsidRPr="004D3387" w:rsidRDefault="00B75D3F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3F" w:rsidRPr="004D3387" w:rsidRDefault="00B75D3F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31439" w:rsidRPr="00F250B6" w:rsidTr="00FE7DC4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39" w:rsidRPr="000172AA" w:rsidRDefault="00B31439" w:rsidP="00FE7DC4">
            <w:pPr>
              <w:pStyle w:val="af"/>
              <w:rPr>
                <w:b/>
                <w:sz w:val="24"/>
                <w:szCs w:val="24"/>
              </w:rPr>
            </w:pPr>
            <w:r w:rsidRPr="000172AA">
              <w:rPr>
                <w:b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9" w:rsidRPr="00B31439" w:rsidRDefault="00B31439" w:rsidP="00706D8E">
            <w:pPr>
              <w:jc w:val="center"/>
              <w:rPr>
                <w:sz w:val="24"/>
              </w:rPr>
            </w:pPr>
            <w:r w:rsidRPr="00B31439">
              <w:rPr>
                <w:sz w:val="24"/>
              </w:rPr>
              <w:t>4270,7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9" w:rsidRPr="00B31439" w:rsidRDefault="00B31439" w:rsidP="00706D8E">
            <w:pPr>
              <w:jc w:val="center"/>
              <w:rPr>
                <w:sz w:val="24"/>
              </w:rPr>
            </w:pPr>
            <w:r w:rsidRPr="00B31439">
              <w:rPr>
                <w:sz w:val="24"/>
              </w:rPr>
              <w:t>4481,6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9" w:rsidRPr="00B31439" w:rsidRDefault="00B31439" w:rsidP="00706D8E">
            <w:pPr>
              <w:jc w:val="center"/>
              <w:rPr>
                <w:sz w:val="24"/>
              </w:rPr>
            </w:pPr>
            <w:r w:rsidRPr="00B31439">
              <w:rPr>
                <w:sz w:val="24"/>
              </w:rPr>
              <w:t>4694,8</w:t>
            </w:r>
          </w:p>
        </w:tc>
      </w:tr>
      <w:tr w:rsidR="00B75D3F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F250B6" w:rsidRDefault="00B75D3F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3F" w:rsidRPr="00F250B6" w:rsidRDefault="00B75D3F" w:rsidP="00FE7DC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Сусуманский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округ»</w:t>
            </w:r>
          </w:p>
        </w:tc>
      </w:tr>
      <w:tr w:rsidR="00B75D3F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F250B6" w:rsidRDefault="00B75D3F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F250B6" w:rsidRDefault="00B75D3F" w:rsidP="00463FC4">
            <w:pPr>
              <w:suppressAutoHyphens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Повышение уровня </w:t>
            </w:r>
            <w:r w:rsidR="00463FC4" w:rsidRPr="00F250B6">
              <w:rPr>
                <w:sz w:val="24"/>
                <w:szCs w:val="24"/>
              </w:rPr>
              <w:t>благоустройства и безопасности, улучш</w:t>
            </w:r>
            <w:r w:rsidR="00463FC4">
              <w:rPr>
                <w:sz w:val="24"/>
                <w:szCs w:val="24"/>
              </w:rPr>
              <w:t>ение</w:t>
            </w:r>
            <w:r w:rsidR="00463FC4" w:rsidRPr="00F250B6">
              <w:rPr>
                <w:sz w:val="24"/>
                <w:szCs w:val="24"/>
              </w:rPr>
              <w:t xml:space="preserve"> эстетическо</w:t>
            </w:r>
            <w:r w:rsidR="00463FC4">
              <w:rPr>
                <w:sz w:val="24"/>
                <w:szCs w:val="24"/>
              </w:rPr>
              <w:t>го</w:t>
            </w:r>
            <w:r w:rsidR="00463FC4" w:rsidRPr="00F250B6">
              <w:rPr>
                <w:sz w:val="24"/>
                <w:szCs w:val="24"/>
              </w:rPr>
              <w:t xml:space="preserve"> состояни</w:t>
            </w:r>
            <w:r w:rsidR="00463FC4">
              <w:rPr>
                <w:sz w:val="24"/>
                <w:szCs w:val="24"/>
              </w:rPr>
              <w:t>я</w:t>
            </w:r>
            <w:r w:rsidR="00463FC4" w:rsidRPr="00F250B6">
              <w:rPr>
                <w:sz w:val="24"/>
                <w:szCs w:val="24"/>
              </w:rPr>
              <w:t xml:space="preserve"> территории </w:t>
            </w:r>
            <w:proofErr w:type="spellStart"/>
            <w:r w:rsidRPr="00F250B6">
              <w:rPr>
                <w:sz w:val="24"/>
                <w:szCs w:val="24"/>
              </w:rPr>
              <w:t>Сусуманского</w:t>
            </w:r>
            <w:proofErr w:type="spellEnd"/>
            <w:r w:rsidRPr="00F250B6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75D3F" w:rsidRPr="00F250B6" w:rsidTr="00375DC2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F250B6" w:rsidRDefault="00B75D3F" w:rsidP="00FE7DC4">
            <w:pPr>
              <w:suppressAutoHyphens/>
              <w:rPr>
                <w:b/>
                <w:sz w:val="24"/>
                <w:szCs w:val="24"/>
              </w:rPr>
            </w:pPr>
            <w:r w:rsidRPr="00F250B6">
              <w:rPr>
                <w:b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3F" w:rsidRPr="00F250B6" w:rsidRDefault="00C01C6F" w:rsidP="00FE7DC4">
            <w:pPr>
              <w:suppressAutoHyphens/>
              <w:jc w:val="both"/>
              <w:rPr>
                <w:sz w:val="24"/>
                <w:szCs w:val="24"/>
              </w:rPr>
            </w:pPr>
            <w:r w:rsidRPr="00C01C6F">
              <w:rPr>
                <w:sz w:val="24"/>
              </w:rPr>
              <w:t xml:space="preserve">Контроль за исполнением Программы осуществляется в соответствии с постановлением  администрации </w:t>
            </w:r>
            <w:proofErr w:type="spellStart"/>
            <w:r w:rsidRPr="00C01C6F">
              <w:rPr>
                <w:sz w:val="24"/>
              </w:rPr>
              <w:t>Сусуманского</w:t>
            </w:r>
            <w:proofErr w:type="spellEnd"/>
            <w:r w:rsidRPr="00C01C6F">
              <w:rPr>
                <w:sz w:val="24"/>
              </w:rPr>
      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      </w:r>
            <w:proofErr w:type="spellStart"/>
            <w:r w:rsidRPr="00C01C6F">
              <w:rPr>
                <w:sz w:val="24"/>
              </w:rPr>
              <w:lastRenderedPageBreak/>
              <w:t>Сусуманского</w:t>
            </w:r>
            <w:proofErr w:type="spellEnd"/>
            <w:r w:rsidRPr="00C01C6F">
              <w:rPr>
                <w:sz w:val="24"/>
              </w:rPr>
              <w:t xml:space="preserve"> городского округа»</w:t>
            </w:r>
            <w:r w:rsidR="00B31439">
              <w:rPr>
                <w:sz w:val="24"/>
                <w:szCs w:val="24"/>
              </w:rPr>
              <w:t xml:space="preserve"> (дале</w:t>
            </w:r>
            <w:proofErr w:type="gramStart"/>
            <w:r w:rsidR="00B31439">
              <w:rPr>
                <w:sz w:val="24"/>
                <w:szCs w:val="24"/>
              </w:rPr>
              <w:t>е-</w:t>
            </w:r>
            <w:proofErr w:type="gramEnd"/>
            <w:r w:rsidR="00B31439">
              <w:rPr>
                <w:sz w:val="24"/>
                <w:szCs w:val="24"/>
              </w:rPr>
              <w:t xml:space="preserve"> Порядок)</w:t>
            </w:r>
          </w:p>
        </w:tc>
      </w:tr>
    </w:tbl>
    <w:p w:rsidR="003356E9" w:rsidRDefault="003356E9" w:rsidP="00EF5128">
      <w:pPr>
        <w:jc w:val="center"/>
        <w:rPr>
          <w:b/>
          <w:sz w:val="32"/>
          <w:szCs w:val="32"/>
        </w:rPr>
      </w:pPr>
    </w:p>
    <w:p w:rsidR="00EF5128" w:rsidRDefault="0047695C" w:rsidP="0047695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EF5128" w:rsidRPr="005C3716">
        <w:rPr>
          <w:b/>
          <w:sz w:val="24"/>
          <w:szCs w:val="24"/>
        </w:rPr>
        <w:t>Обоснование необходимости решения проблемы программным метод</w:t>
      </w:r>
      <w:r w:rsidR="00802802">
        <w:rPr>
          <w:b/>
          <w:sz w:val="24"/>
          <w:szCs w:val="24"/>
        </w:rPr>
        <w:t>о</w:t>
      </w:r>
      <w:r w:rsidR="00EF5128" w:rsidRPr="005C3716">
        <w:rPr>
          <w:b/>
          <w:sz w:val="24"/>
          <w:szCs w:val="24"/>
        </w:rPr>
        <w:t>м и целесообразности ее финансирования за счет средств бюджета</w:t>
      </w:r>
      <w:r w:rsidR="00802802">
        <w:rPr>
          <w:b/>
          <w:sz w:val="24"/>
          <w:szCs w:val="24"/>
        </w:rPr>
        <w:t xml:space="preserve"> муниципального образования</w:t>
      </w:r>
      <w:r w:rsidR="00DB558F">
        <w:rPr>
          <w:b/>
          <w:sz w:val="24"/>
          <w:szCs w:val="24"/>
        </w:rPr>
        <w:t xml:space="preserve"> </w:t>
      </w:r>
    </w:p>
    <w:p w:rsidR="00C775C9" w:rsidRDefault="00C775C9" w:rsidP="0047695C">
      <w:pPr>
        <w:ind w:left="720"/>
        <w:jc w:val="center"/>
        <w:rPr>
          <w:b/>
          <w:sz w:val="24"/>
          <w:szCs w:val="24"/>
        </w:rPr>
      </w:pPr>
    </w:p>
    <w:p w:rsidR="00B75D3F" w:rsidRDefault="0029680F" w:rsidP="0029680F">
      <w:pPr>
        <w:ind w:firstLine="708"/>
        <w:jc w:val="both"/>
        <w:rPr>
          <w:sz w:val="24"/>
          <w:szCs w:val="24"/>
        </w:rPr>
      </w:pPr>
      <w:r w:rsidRPr="00F250B6">
        <w:rPr>
          <w:sz w:val="24"/>
          <w:szCs w:val="24"/>
        </w:rPr>
        <w:t xml:space="preserve">Комфортность проживания наряду с прочим определяется и уровнем благоустройства территорий с учетом озеленения, устройства детских спортивно-игровых площадок, освещения. Формирование благоприятной среды жизнедеятельности человека является основной целью градостроительной политики администрации </w:t>
      </w:r>
      <w:proofErr w:type="spellStart"/>
      <w:r w:rsidRPr="00F250B6">
        <w:rPr>
          <w:sz w:val="24"/>
          <w:szCs w:val="24"/>
        </w:rPr>
        <w:t>Сусуманского</w:t>
      </w:r>
      <w:proofErr w:type="spellEnd"/>
      <w:r w:rsidRPr="00F250B6">
        <w:rPr>
          <w:sz w:val="24"/>
          <w:szCs w:val="24"/>
        </w:rPr>
        <w:t xml:space="preserve"> городского округа. Для повышения уровня благоустройства территорий поселений</w:t>
      </w:r>
      <w:r>
        <w:rPr>
          <w:sz w:val="24"/>
          <w:szCs w:val="24"/>
        </w:rPr>
        <w:t xml:space="preserve"> </w:t>
      </w:r>
      <w:r w:rsidRPr="00F250B6">
        <w:rPr>
          <w:sz w:val="24"/>
          <w:szCs w:val="24"/>
        </w:rPr>
        <w:t>ранее действовали</w:t>
      </w:r>
      <w:r>
        <w:rPr>
          <w:sz w:val="24"/>
          <w:szCs w:val="24"/>
        </w:rPr>
        <w:t xml:space="preserve"> </w:t>
      </w:r>
      <w:r w:rsidRPr="00F250B6">
        <w:rPr>
          <w:sz w:val="24"/>
          <w:szCs w:val="24"/>
        </w:rPr>
        <w:t xml:space="preserve">Правила по благоустройству территорий муниципальных образований. </w:t>
      </w:r>
    </w:p>
    <w:p w:rsidR="0029680F" w:rsidRPr="00F250B6" w:rsidRDefault="0029680F" w:rsidP="0029680F">
      <w:pPr>
        <w:ind w:firstLine="708"/>
        <w:jc w:val="both"/>
        <w:rPr>
          <w:sz w:val="24"/>
          <w:szCs w:val="24"/>
        </w:rPr>
      </w:pPr>
      <w:r w:rsidRPr="00F250B6">
        <w:rPr>
          <w:sz w:val="24"/>
          <w:szCs w:val="24"/>
        </w:rPr>
        <w:t>В период с 20</w:t>
      </w:r>
      <w:r w:rsidR="00463FC4">
        <w:rPr>
          <w:sz w:val="24"/>
          <w:szCs w:val="24"/>
        </w:rPr>
        <w:t>15</w:t>
      </w:r>
      <w:r w:rsidRPr="00F250B6">
        <w:rPr>
          <w:sz w:val="24"/>
          <w:szCs w:val="24"/>
        </w:rPr>
        <w:t xml:space="preserve"> года по 201</w:t>
      </w:r>
      <w:r w:rsidR="00B75D3F">
        <w:rPr>
          <w:sz w:val="24"/>
          <w:szCs w:val="24"/>
        </w:rPr>
        <w:t>7</w:t>
      </w:r>
      <w:r w:rsidR="002E6792">
        <w:rPr>
          <w:sz w:val="24"/>
          <w:szCs w:val="24"/>
        </w:rPr>
        <w:t xml:space="preserve"> </w:t>
      </w:r>
      <w:r w:rsidRPr="00F250B6">
        <w:rPr>
          <w:sz w:val="24"/>
          <w:szCs w:val="24"/>
        </w:rPr>
        <w:t>год было произведено благоустройство</w:t>
      </w:r>
      <w:r>
        <w:rPr>
          <w:sz w:val="24"/>
          <w:szCs w:val="24"/>
        </w:rPr>
        <w:t xml:space="preserve"> </w:t>
      </w:r>
      <w:r w:rsidRPr="00F250B6">
        <w:rPr>
          <w:sz w:val="24"/>
          <w:szCs w:val="24"/>
        </w:rPr>
        <w:t xml:space="preserve">дворовых территорий, устройство твердого покрытия </w:t>
      </w:r>
      <w:proofErr w:type="spellStart"/>
      <w:r w:rsidRPr="00F250B6">
        <w:rPr>
          <w:sz w:val="24"/>
          <w:szCs w:val="24"/>
        </w:rPr>
        <w:t>внутридворовых</w:t>
      </w:r>
      <w:proofErr w:type="spellEnd"/>
      <w:r w:rsidRPr="00F250B6">
        <w:rPr>
          <w:sz w:val="24"/>
          <w:szCs w:val="24"/>
        </w:rPr>
        <w:t xml:space="preserve"> проезжих дорог и тротуаров, площадей, высажены во дворах и на улицах деревья и кустарники, установлены спортивные площадки, детские игровые комплексы, установлены опоры и светильники </w:t>
      </w:r>
      <w:r w:rsidR="00B75D3F">
        <w:rPr>
          <w:sz w:val="24"/>
          <w:szCs w:val="24"/>
        </w:rPr>
        <w:t>уличного</w:t>
      </w:r>
      <w:r w:rsidRPr="00F250B6">
        <w:rPr>
          <w:sz w:val="24"/>
          <w:szCs w:val="24"/>
        </w:rPr>
        <w:t xml:space="preserve"> освещения. </w:t>
      </w:r>
    </w:p>
    <w:p w:rsidR="0029680F" w:rsidRPr="00F250B6" w:rsidRDefault="0029680F" w:rsidP="0029680F">
      <w:pPr>
        <w:ind w:firstLine="708"/>
        <w:jc w:val="both"/>
        <w:rPr>
          <w:sz w:val="24"/>
          <w:szCs w:val="24"/>
        </w:rPr>
      </w:pPr>
      <w:r w:rsidRPr="00F250B6">
        <w:rPr>
          <w:sz w:val="24"/>
          <w:szCs w:val="24"/>
        </w:rPr>
        <w:t xml:space="preserve">Анализ обеспеченности дворов элементами внешнего благоустройства, устройство твердого покрытия </w:t>
      </w:r>
      <w:proofErr w:type="spellStart"/>
      <w:r w:rsidRPr="00F250B6">
        <w:rPr>
          <w:sz w:val="24"/>
          <w:szCs w:val="24"/>
        </w:rPr>
        <w:t>внутридворовых</w:t>
      </w:r>
      <w:proofErr w:type="spellEnd"/>
      <w:r>
        <w:rPr>
          <w:sz w:val="24"/>
          <w:szCs w:val="24"/>
        </w:rPr>
        <w:t xml:space="preserve"> </w:t>
      </w:r>
      <w:r w:rsidRPr="00F250B6">
        <w:rPr>
          <w:sz w:val="24"/>
          <w:szCs w:val="24"/>
        </w:rPr>
        <w:t>проезжих дорог и тротуаров, устройство уличного освещения, оборудование спортивных площадок, детских игровых комплексов показывает необходимость проведения значительного количества мероприятий в соответствии с современными требованиями к уровню комфортности.</w:t>
      </w:r>
    </w:p>
    <w:p w:rsidR="0029680F" w:rsidRPr="00F250B6" w:rsidRDefault="0029680F" w:rsidP="0029680F">
      <w:pPr>
        <w:shd w:val="clear" w:color="auto" w:fill="FFFFFF"/>
        <w:spacing w:after="84"/>
        <w:ind w:firstLine="708"/>
        <w:jc w:val="both"/>
        <w:rPr>
          <w:color w:val="000000"/>
          <w:sz w:val="24"/>
          <w:szCs w:val="24"/>
        </w:rPr>
      </w:pPr>
      <w:r w:rsidRPr="00F250B6">
        <w:rPr>
          <w:color w:val="000000"/>
          <w:sz w:val="24"/>
          <w:szCs w:val="24"/>
        </w:rPr>
        <w:t>Для решения вопросов по благоустройству территории городского округа необходимо использование программного метода, который будет способствовать повышению уровня безопасного и комфортного проживания граждан.</w:t>
      </w:r>
      <w:r>
        <w:rPr>
          <w:color w:val="000000"/>
          <w:sz w:val="24"/>
          <w:szCs w:val="24"/>
        </w:rPr>
        <w:t xml:space="preserve"> </w:t>
      </w:r>
      <w:r w:rsidRPr="00F250B6">
        <w:rPr>
          <w:sz w:val="24"/>
          <w:szCs w:val="24"/>
        </w:rPr>
        <w:t>В связи с этим</w:t>
      </w:r>
      <w:r>
        <w:rPr>
          <w:sz w:val="24"/>
          <w:szCs w:val="24"/>
        </w:rPr>
        <w:t xml:space="preserve"> </w:t>
      </w:r>
      <w:r w:rsidRPr="00F250B6">
        <w:rPr>
          <w:sz w:val="24"/>
          <w:szCs w:val="24"/>
        </w:rPr>
        <w:t xml:space="preserve">разработана муниципальная программа «Благоустройство </w:t>
      </w:r>
      <w:proofErr w:type="spellStart"/>
      <w:r w:rsidRPr="00F250B6">
        <w:rPr>
          <w:sz w:val="24"/>
          <w:szCs w:val="24"/>
        </w:rPr>
        <w:t>Сусуманского</w:t>
      </w:r>
      <w:proofErr w:type="spellEnd"/>
      <w:r w:rsidRPr="00F250B6">
        <w:rPr>
          <w:sz w:val="24"/>
          <w:szCs w:val="24"/>
        </w:rPr>
        <w:t xml:space="preserve"> городского округа на 201</w:t>
      </w:r>
      <w:r w:rsidR="00BB2461" w:rsidRPr="00BB2461">
        <w:rPr>
          <w:sz w:val="24"/>
          <w:szCs w:val="24"/>
        </w:rPr>
        <w:t>8-2020</w:t>
      </w:r>
      <w:r w:rsidRPr="00F250B6">
        <w:rPr>
          <w:sz w:val="24"/>
          <w:szCs w:val="24"/>
        </w:rPr>
        <w:t xml:space="preserve"> год</w:t>
      </w:r>
      <w:r w:rsidR="00BB2461">
        <w:rPr>
          <w:sz w:val="24"/>
          <w:szCs w:val="24"/>
        </w:rPr>
        <w:t>ы</w:t>
      </w:r>
      <w:r w:rsidRPr="00F250B6">
        <w:rPr>
          <w:sz w:val="24"/>
          <w:szCs w:val="24"/>
        </w:rPr>
        <w:t>»</w:t>
      </w:r>
      <w:r w:rsidR="002E6792">
        <w:rPr>
          <w:sz w:val="24"/>
          <w:szCs w:val="24"/>
        </w:rPr>
        <w:t xml:space="preserve"> (дале</w:t>
      </w:r>
      <w:proofErr w:type="gramStart"/>
      <w:r w:rsidR="002E6792">
        <w:rPr>
          <w:sz w:val="24"/>
          <w:szCs w:val="24"/>
        </w:rPr>
        <w:t>е-</w:t>
      </w:r>
      <w:proofErr w:type="gramEnd"/>
      <w:r w:rsidR="002E6792">
        <w:rPr>
          <w:sz w:val="24"/>
          <w:szCs w:val="24"/>
        </w:rPr>
        <w:t xml:space="preserve"> Программа)</w:t>
      </w:r>
      <w:r w:rsidRPr="00F250B6">
        <w:rPr>
          <w:sz w:val="24"/>
          <w:szCs w:val="24"/>
        </w:rPr>
        <w:t>.</w:t>
      </w:r>
    </w:p>
    <w:p w:rsidR="00EA5689" w:rsidRPr="005C3716" w:rsidRDefault="00EA5689" w:rsidP="00EA5689">
      <w:pPr>
        <w:rPr>
          <w:b/>
          <w:sz w:val="24"/>
          <w:szCs w:val="24"/>
        </w:rPr>
      </w:pPr>
    </w:p>
    <w:p w:rsidR="0070438A" w:rsidRDefault="0047695C" w:rsidP="0047695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C40C92">
        <w:rPr>
          <w:b/>
          <w:sz w:val="24"/>
          <w:szCs w:val="24"/>
        </w:rPr>
        <w:t>.</w:t>
      </w:r>
      <w:r w:rsidR="0070438A">
        <w:rPr>
          <w:b/>
          <w:sz w:val="24"/>
          <w:szCs w:val="24"/>
        </w:rPr>
        <w:t>Основные цели и задачи</w:t>
      </w:r>
    </w:p>
    <w:p w:rsidR="00C775C9" w:rsidRDefault="00C775C9" w:rsidP="0047695C">
      <w:pPr>
        <w:ind w:left="720"/>
        <w:jc w:val="center"/>
        <w:rPr>
          <w:b/>
          <w:sz w:val="24"/>
          <w:szCs w:val="24"/>
        </w:rPr>
      </w:pPr>
    </w:p>
    <w:p w:rsidR="0029680F" w:rsidRPr="00BB2461" w:rsidRDefault="0029680F" w:rsidP="0029680F">
      <w:pPr>
        <w:rPr>
          <w:b/>
          <w:sz w:val="24"/>
          <w:szCs w:val="24"/>
        </w:rPr>
      </w:pPr>
      <w:r w:rsidRPr="00BB2461">
        <w:rPr>
          <w:b/>
          <w:sz w:val="24"/>
          <w:szCs w:val="24"/>
        </w:rPr>
        <w:t>Цел</w:t>
      </w:r>
      <w:r w:rsidR="00C01C6F">
        <w:rPr>
          <w:b/>
          <w:sz w:val="24"/>
          <w:szCs w:val="24"/>
        </w:rPr>
        <w:t>ь</w:t>
      </w:r>
      <w:r w:rsidRPr="00BB2461">
        <w:rPr>
          <w:b/>
          <w:sz w:val="24"/>
          <w:szCs w:val="24"/>
        </w:rPr>
        <w:t xml:space="preserve"> Программы:</w:t>
      </w:r>
    </w:p>
    <w:p w:rsidR="0029680F" w:rsidRPr="00F250B6" w:rsidRDefault="0029680F" w:rsidP="0029680F">
      <w:pPr>
        <w:rPr>
          <w:sz w:val="24"/>
          <w:szCs w:val="24"/>
        </w:rPr>
      </w:pPr>
      <w:r w:rsidRPr="00F250B6">
        <w:rPr>
          <w:sz w:val="24"/>
          <w:szCs w:val="24"/>
        </w:rPr>
        <w:t xml:space="preserve">         - повышени</w:t>
      </w:r>
      <w:r w:rsidR="002E6792">
        <w:rPr>
          <w:sz w:val="24"/>
          <w:szCs w:val="24"/>
        </w:rPr>
        <w:t>е</w:t>
      </w:r>
      <w:r w:rsidRPr="00F250B6">
        <w:rPr>
          <w:sz w:val="24"/>
          <w:szCs w:val="24"/>
        </w:rPr>
        <w:t xml:space="preserve"> уровня безопасности и комфортности условий проживания граждан, содержание и улучшение санитарного и эстетического состояния территории</w:t>
      </w:r>
      <w:r w:rsidR="00D075FB">
        <w:rPr>
          <w:sz w:val="24"/>
          <w:szCs w:val="24"/>
        </w:rPr>
        <w:t xml:space="preserve"> населенных пунктов </w:t>
      </w:r>
      <w:proofErr w:type="spellStart"/>
      <w:r w:rsidR="00D075FB">
        <w:rPr>
          <w:sz w:val="24"/>
          <w:szCs w:val="24"/>
        </w:rPr>
        <w:t>Сусуманского</w:t>
      </w:r>
      <w:proofErr w:type="spellEnd"/>
      <w:r w:rsidR="00D075FB">
        <w:rPr>
          <w:sz w:val="24"/>
          <w:szCs w:val="24"/>
        </w:rPr>
        <w:t xml:space="preserve"> городского округа</w:t>
      </w:r>
      <w:r w:rsidRPr="00F250B6">
        <w:rPr>
          <w:sz w:val="24"/>
          <w:szCs w:val="24"/>
        </w:rPr>
        <w:t>.</w:t>
      </w:r>
    </w:p>
    <w:p w:rsidR="0029680F" w:rsidRDefault="0029680F" w:rsidP="0029680F">
      <w:pPr>
        <w:rPr>
          <w:sz w:val="24"/>
          <w:szCs w:val="24"/>
        </w:rPr>
      </w:pPr>
    </w:p>
    <w:p w:rsidR="0029680F" w:rsidRPr="00BB2461" w:rsidRDefault="00C01C6F" w:rsidP="00296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</w:t>
      </w:r>
      <w:r w:rsidR="0029680F" w:rsidRPr="00BB2461">
        <w:rPr>
          <w:b/>
          <w:sz w:val="24"/>
          <w:szCs w:val="24"/>
        </w:rPr>
        <w:t>:</w:t>
      </w:r>
    </w:p>
    <w:p w:rsidR="0029680F" w:rsidRPr="00F250B6" w:rsidRDefault="00BB2461" w:rsidP="00BB2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680F" w:rsidRPr="00F250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9680F" w:rsidRPr="00F250B6">
        <w:rPr>
          <w:sz w:val="24"/>
          <w:szCs w:val="24"/>
        </w:rPr>
        <w:t xml:space="preserve"> охрана и улучшение санитарно-гигиенических условий проживания населения путем создания зеленых</w:t>
      </w:r>
      <w:r w:rsidR="0029680F">
        <w:rPr>
          <w:sz w:val="24"/>
          <w:szCs w:val="24"/>
        </w:rPr>
        <w:t xml:space="preserve"> </w:t>
      </w:r>
      <w:r w:rsidR="0029680F" w:rsidRPr="00F250B6">
        <w:rPr>
          <w:sz w:val="24"/>
          <w:szCs w:val="24"/>
        </w:rPr>
        <w:t xml:space="preserve">насаждений; </w:t>
      </w:r>
    </w:p>
    <w:p w:rsidR="0029680F" w:rsidRPr="00F250B6" w:rsidRDefault="0029680F" w:rsidP="00BB2461">
      <w:pPr>
        <w:jc w:val="both"/>
        <w:rPr>
          <w:sz w:val="24"/>
          <w:szCs w:val="24"/>
        </w:rPr>
      </w:pPr>
      <w:r w:rsidRPr="00F250B6">
        <w:rPr>
          <w:sz w:val="24"/>
          <w:szCs w:val="24"/>
        </w:rPr>
        <w:t xml:space="preserve">         -  искусственное освещение дворовых территорий</w:t>
      </w:r>
      <w:r w:rsidR="002E6792">
        <w:rPr>
          <w:sz w:val="24"/>
          <w:szCs w:val="24"/>
        </w:rPr>
        <w:t xml:space="preserve"> и улиц </w:t>
      </w:r>
      <w:r w:rsidRPr="00F250B6">
        <w:rPr>
          <w:sz w:val="24"/>
          <w:szCs w:val="24"/>
        </w:rPr>
        <w:t xml:space="preserve">в вечернее и ночное время с целью создания благоприятных и безопасных условий для жителей; </w:t>
      </w:r>
    </w:p>
    <w:p w:rsidR="0029680F" w:rsidRPr="00F250B6" w:rsidRDefault="0029680F" w:rsidP="00BB2461">
      <w:pPr>
        <w:jc w:val="both"/>
        <w:rPr>
          <w:sz w:val="24"/>
          <w:szCs w:val="24"/>
        </w:rPr>
      </w:pPr>
      <w:r w:rsidRPr="00F250B6">
        <w:rPr>
          <w:sz w:val="24"/>
          <w:szCs w:val="24"/>
        </w:rPr>
        <w:t xml:space="preserve">         - </w:t>
      </w:r>
      <w:r w:rsidR="002E6792" w:rsidRPr="00F250B6">
        <w:rPr>
          <w:sz w:val="24"/>
          <w:szCs w:val="24"/>
        </w:rPr>
        <w:t>создание новых и обустройство существующих</w:t>
      </w:r>
      <w:r w:rsidR="002E6792">
        <w:rPr>
          <w:sz w:val="24"/>
          <w:szCs w:val="24"/>
        </w:rPr>
        <w:t xml:space="preserve"> </w:t>
      </w:r>
      <w:r w:rsidR="002E6792" w:rsidRPr="00F250B6">
        <w:rPr>
          <w:sz w:val="24"/>
          <w:szCs w:val="24"/>
        </w:rPr>
        <w:t>детских, спортивных площадок</w:t>
      </w:r>
      <w:r w:rsidRPr="00F250B6">
        <w:rPr>
          <w:sz w:val="24"/>
          <w:szCs w:val="24"/>
        </w:rPr>
        <w:t>.</w:t>
      </w:r>
    </w:p>
    <w:p w:rsidR="0070438A" w:rsidRDefault="0070438A" w:rsidP="00F32D41">
      <w:pPr>
        <w:jc w:val="both"/>
        <w:rPr>
          <w:b/>
          <w:sz w:val="24"/>
          <w:szCs w:val="24"/>
        </w:rPr>
      </w:pPr>
    </w:p>
    <w:p w:rsidR="00EF5128" w:rsidRDefault="0047695C" w:rsidP="0047695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C40C92">
        <w:rPr>
          <w:b/>
          <w:sz w:val="24"/>
          <w:szCs w:val="24"/>
        </w:rPr>
        <w:t>.</w:t>
      </w:r>
      <w:r w:rsidR="00AE4729" w:rsidRPr="00AE4729">
        <w:rPr>
          <w:b/>
          <w:sz w:val="24"/>
          <w:szCs w:val="24"/>
        </w:rPr>
        <w:t>Планируемые и</w:t>
      </w:r>
      <w:r w:rsidR="00EF5128" w:rsidRPr="00AE4729">
        <w:rPr>
          <w:b/>
          <w:sz w:val="24"/>
          <w:szCs w:val="24"/>
        </w:rPr>
        <w:t xml:space="preserve">ндикаторы оценки </w:t>
      </w:r>
      <w:r w:rsidR="00AE4729" w:rsidRPr="00AE4729">
        <w:rPr>
          <w:b/>
          <w:sz w:val="24"/>
          <w:szCs w:val="24"/>
        </w:rPr>
        <w:t>и ожидаемый</w:t>
      </w:r>
      <w:r w:rsidR="00EF5128" w:rsidRPr="00AE4729">
        <w:rPr>
          <w:b/>
          <w:sz w:val="24"/>
          <w:szCs w:val="24"/>
        </w:rPr>
        <w:t xml:space="preserve"> результат</w:t>
      </w:r>
      <w:r w:rsidR="003A71B6">
        <w:rPr>
          <w:b/>
          <w:sz w:val="24"/>
          <w:szCs w:val="24"/>
        </w:rPr>
        <w:t xml:space="preserve"> реализации </w:t>
      </w:r>
      <w:r w:rsidR="00CA6B11">
        <w:rPr>
          <w:b/>
          <w:sz w:val="24"/>
          <w:szCs w:val="24"/>
        </w:rPr>
        <w:t>муниципальной п</w:t>
      </w:r>
      <w:r w:rsidR="00EF5128" w:rsidRPr="00AE4729">
        <w:rPr>
          <w:b/>
          <w:sz w:val="24"/>
          <w:szCs w:val="24"/>
        </w:rPr>
        <w:t>рограммы</w:t>
      </w:r>
    </w:p>
    <w:p w:rsidR="00C775C9" w:rsidRPr="00AE4729" w:rsidRDefault="00C775C9" w:rsidP="0047695C">
      <w:pPr>
        <w:ind w:left="720"/>
        <w:jc w:val="center"/>
        <w:rPr>
          <w:b/>
          <w:sz w:val="24"/>
          <w:szCs w:val="24"/>
        </w:rPr>
      </w:pPr>
    </w:p>
    <w:p w:rsidR="0029680F" w:rsidRPr="00F250B6" w:rsidRDefault="00BB2461" w:rsidP="00BB246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680F" w:rsidRPr="00F250B6">
        <w:rPr>
          <w:sz w:val="24"/>
          <w:szCs w:val="24"/>
        </w:rPr>
        <w:t>Реализация Программы позволит повысить уровень благоустройства и безопасности, улучшит эстетическое состояние территории городского округа.</w:t>
      </w:r>
    </w:p>
    <w:p w:rsidR="0029680F" w:rsidRPr="00F250B6" w:rsidRDefault="0029680F" w:rsidP="0029680F">
      <w:pPr>
        <w:ind w:firstLine="708"/>
        <w:jc w:val="both"/>
        <w:rPr>
          <w:sz w:val="24"/>
          <w:szCs w:val="24"/>
        </w:rPr>
      </w:pPr>
      <w:r w:rsidRPr="00F250B6">
        <w:rPr>
          <w:sz w:val="24"/>
          <w:szCs w:val="24"/>
        </w:rPr>
        <w:t>Оценка эффективности Программы будет производиться на основе следующих индикаторов:</w:t>
      </w:r>
    </w:p>
    <w:p w:rsidR="0029680F" w:rsidRPr="00F250B6" w:rsidRDefault="0029680F" w:rsidP="0029680F">
      <w:pPr>
        <w:tabs>
          <w:tab w:val="left" w:pos="1068"/>
        </w:tabs>
        <w:ind w:firstLine="708"/>
        <w:jc w:val="both"/>
        <w:rPr>
          <w:sz w:val="16"/>
          <w:szCs w:val="16"/>
        </w:rPr>
      </w:pPr>
      <w:r w:rsidRPr="00F250B6">
        <w:rPr>
          <w:sz w:val="16"/>
          <w:szCs w:val="16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253"/>
        <w:gridCol w:w="1049"/>
        <w:gridCol w:w="1134"/>
        <w:gridCol w:w="1134"/>
        <w:gridCol w:w="1134"/>
      </w:tblGrid>
      <w:tr w:rsidR="00FE7DC4" w:rsidRPr="00F250B6" w:rsidTr="003260A6">
        <w:trPr>
          <w:trHeight w:val="5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4" w:rsidRPr="00F250B6" w:rsidRDefault="00FE7DC4" w:rsidP="00FE7DC4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№ </w:t>
            </w:r>
            <w:proofErr w:type="gramStart"/>
            <w:r w:rsidRPr="00F250B6">
              <w:rPr>
                <w:sz w:val="24"/>
                <w:szCs w:val="24"/>
              </w:rPr>
              <w:t>п</w:t>
            </w:r>
            <w:proofErr w:type="gramEnd"/>
            <w:r w:rsidRPr="00F250B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4" w:rsidRPr="00F250B6" w:rsidRDefault="00FE7DC4" w:rsidP="00FE7DC4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4" w:rsidRPr="00F250B6" w:rsidRDefault="00FE7DC4" w:rsidP="00FE7DC4">
            <w:pPr>
              <w:jc w:val="center"/>
              <w:rPr>
                <w:sz w:val="24"/>
                <w:szCs w:val="24"/>
              </w:rPr>
            </w:pPr>
            <w:proofErr w:type="spellStart"/>
            <w:r w:rsidRPr="00F250B6">
              <w:rPr>
                <w:sz w:val="24"/>
                <w:szCs w:val="24"/>
              </w:rPr>
              <w:t>Ед</w:t>
            </w:r>
            <w:proofErr w:type="gramStart"/>
            <w:r w:rsidRPr="00F250B6">
              <w:rPr>
                <w:sz w:val="24"/>
                <w:szCs w:val="24"/>
              </w:rPr>
              <w:t>.и</w:t>
            </w:r>
            <w:proofErr w:type="gramEnd"/>
            <w:r w:rsidRPr="00F250B6">
              <w:rPr>
                <w:sz w:val="24"/>
                <w:szCs w:val="24"/>
              </w:rPr>
              <w:t>зм</w:t>
            </w:r>
            <w:proofErr w:type="spellEnd"/>
            <w:r w:rsidRPr="00F250B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4" w:rsidRPr="00F250B6" w:rsidRDefault="00FE7DC4" w:rsidP="003260A6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250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C4" w:rsidRPr="00F250B6" w:rsidRDefault="00FE7DC4" w:rsidP="0032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C4" w:rsidRPr="00F250B6" w:rsidRDefault="00FE7DC4" w:rsidP="0032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D075FB" w:rsidRPr="00F250B6" w:rsidTr="003260A6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D075FB" w:rsidP="00FE7DC4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4A2286" w:rsidP="004A228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Ремонт и обслуживание линий электропередач уличного освещения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D075FB" w:rsidP="00B6525E">
            <w:pPr>
              <w:jc w:val="center"/>
              <w:rPr>
                <w:sz w:val="24"/>
                <w:szCs w:val="24"/>
              </w:rPr>
            </w:pPr>
            <w:proofErr w:type="spellStart"/>
            <w:r w:rsidRPr="00F250B6">
              <w:rPr>
                <w:sz w:val="24"/>
                <w:szCs w:val="24"/>
              </w:rPr>
              <w:t>п</w:t>
            </w:r>
            <w:proofErr w:type="gramStart"/>
            <w:r w:rsidRPr="00F250B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474A07" w:rsidRDefault="00D075FB" w:rsidP="00B6525E">
            <w:pPr>
              <w:jc w:val="center"/>
              <w:rPr>
                <w:sz w:val="24"/>
                <w:szCs w:val="24"/>
              </w:rPr>
            </w:pPr>
            <w:r w:rsidRPr="00474A07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FB" w:rsidRPr="00474A07" w:rsidRDefault="00D075FB" w:rsidP="00B6525E">
            <w:pPr>
              <w:jc w:val="center"/>
              <w:rPr>
                <w:sz w:val="24"/>
                <w:szCs w:val="24"/>
              </w:rPr>
            </w:pPr>
            <w:r w:rsidRPr="00474A07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FB" w:rsidRPr="00474A07" w:rsidRDefault="00D075FB" w:rsidP="00B6525E">
            <w:pPr>
              <w:jc w:val="center"/>
              <w:rPr>
                <w:sz w:val="24"/>
                <w:szCs w:val="24"/>
              </w:rPr>
            </w:pPr>
            <w:r w:rsidRPr="00474A07">
              <w:rPr>
                <w:sz w:val="24"/>
                <w:szCs w:val="24"/>
              </w:rPr>
              <w:t>1500,0</w:t>
            </w:r>
          </w:p>
        </w:tc>
      </w:tr>
      <w:tr w:rsidR="00D075FB" w:rsidRPr="00F250B6" w:rsidTr="00FE7DC4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D66603" w:rsidP="005D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70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D075FB" w:rsidP="00FE7DC4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250B6">
              <w:rPr>
                <w:bCs/>
                <w:iCs/>
                <w:color w:val="000000"/>
                <w:sz w:val="24"/>
                <w:szCs w:val="24"/>
              </w:rPr>
              <w:t>Озеленение</w:t>
            </w:r>
            <w:r w:rsidR="004A2286">
              <w:rPr>
                <w:bCs/>
                <w:iCs/>
                <w:color w:val="000000"/>
                <w:sz w:val="24"/>
                <w:szCs w:val="24"/>
              </w:rPr>
              <w:t xml:space="preserve"> (посадка деревьев </w:t>
            </w:r>
            <w:proofErr w:type="gramStart"/>
            <w:r w:rsidR="004A2286">
              <w:rPr>
                <w:bCs/>
                <w:iCs/>
                <w:color w:val="000000"/>
                <w:sz w:val="24"/>
                <w:szCs w:val="24"/>
              </w:rPr>
              <w:t>–с</w:t>
            </w:r>
            <w:proofErr w:type="gramEnd"/>
            <w:r w:rsidR="004A2286">
              <w:rPr>
                <w:bCs/>
                <w:iCs/>
                <w:color w:val="000000"/>
                <w:sz w:val="24"/>
                <w:szCs w:val="24"/>
              </w:rPr>
              <w:t>аженцев)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D075FB" w:rsidP="00FE7DC4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FB" w:rsidRPr="00F250B6" w:rsidRDefault="005D3705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FB" w:rsidRPr="00F250B6" w:rsidRDefault="005D3705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FB" w:rsidRPr="00F250B6" w:rsidRDefault="005D3705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075FB" w:rsidRPr="00F250B6">
              <w:rPr>
                <w:sz w:val="24"/>
                <w:szCs w:val="24"/>
              </w:rPr>
              <w:t>0</w:t>
            </w:r>
          </w:p>
        </w:tc>
      </w:tr>
      <w:tr w:rsidR="004A2286" w:rsidRPr="00F250B6" w:rsidTr="00FE7DC4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6" w:rsidRPr="00F250B6" w:rsidRDefault="005D3705" w:rsidP="00FE7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6" w:rsidRPr="00F250B6" w:rsidRDefault="004A2286" w:rsidP="005C4DAF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Устройство деревянных переходов через теплотрассы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6" w:rsidRPr="00F250B6" w:rsidRDefault="004A2286" w:rsidP="005C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6" w:rsidRPr="00F250B6" w:rsidRDefault="004A2286" w:rsidP="005C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6" w:rsidRPr="00F250B6" w:rsidRDefault="004A2286" w:rsidP="005C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86" w:rsidRPr="00F250B6" w:rsidRDefault="004A2286" w:rsidP="005C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9680F" w:rsidRPr="00F250B6" w:rsidRDefault="0029680F" w:rsidP="0029680F">
      <w:pPr>
        <w:tabs>
          <w:tab w:val="left" w:pos="1078"/>
        </w:tabs>
        <w:suppressAutoHyphens/>
        <w:jc w:val="both"/>
        <w:rPr>
          <w:b/>
          <w:sz w:val="24"/>
          <w:szCs w:val="24"/>
        </w:rPr>
      </w:pPr>
    </w:p>
    <w:p w:rsidR="0029680F" w:rsidRDefault="0029680F" w:rsidP="00101857">
      <w:pPr>
        <w:jc w:val="both"/>
        <w:rPr>
          <w:rStyle w:val="ae"/>
          <w:sz w:val="24"/>
          <w:szCs w:val="24"/>
        </w:rPr>
      </w:pPr>
    </w:p>
    <w:p w:rsidR="00FE7DC4" w:rsidRDefault="00FE7DC4" w:rsidP="00101857">
      <w:pPr>
        <w:jc w:val="both"/>
        <w:rPr>
          <w:rStyle w:val="ae"/>
          <w:sz w:val="24"/>
          <w:szCs w:val="24"/>
        </w:rPr>
      </w:pPr>
    </w:p>
    <w:p w:rsidR="00FE7DC4" w:rsidRDefault="00FE7DC4" w:rsidP="00101857">
      <w:pPr>
        <w:jc w:val="both"/>
        <w:rPr>
          <w:rStyle w:val="ae"/>
          <w:sz w:val="24"/>
          <w:szCs w:val="24"/>
        </w:rPr>
      </w:pPr>
    </w:p>
    <w:p w:rsidR="00FE7DC4" w:rsidRPr="00101857" w:rsidRDefault="00FE7DC4" w:rsidP="00101857">
      <w:pPr>
        <w:jc w:val="both"/>
        <w:rPr>
          <w:rStyle w:val="ae"/>
          <w:sz w:val="24"/>
          <w:szCs w:val="24"/>
        </w:rPr>
        <w:sectPr w:rsidR="00FE7DC4" w:rsidRPr="00101857" w:rsidSect="003356E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E437DB" w:rsidRDefault="00E437DB" w:rsidP="00E437D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>.</w:t>
      </w:r>
      <w:r w:rsidRPr="007142B7">
        <w:rPr>
          <w:b/>
          <w:sz w:val="24"/>
          <w:szCs w:val="24"/>
        </w:rPr>
        <w:t>Перечень мероприятий муниципальной программы</w:t>
      </w:r>
    </w:p>
    <w:p w:rsidR="009337B2" w:rsidRDefault="009337B2" w:rsidP="00E437DB">
      <w:pPr>
        <w:ind w:left="720"/>
        <w:jc w:val="center"/>
        <w:rPr>
          <w:b/>
          <w:sz w:val="24"/>
          <w:szCs w:val="24"/>
        </w:rPr>
      </w:pPr>
    </w:p>
    <w:p w:rsidR="009337B2" w:rsidRDefault="009337B2" w:rsidP="00E437DB">
      <w:pPr>
        <w:ind w:left="720"/>
        <w:jc w:val="center"/>
        <w:rPr>
          <w:b/>
          <w:sz w:val="24"/>
          <w:szCs w:val="24"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28"/>
        <w:gridCol w:w="869"/>
        <w:gridCol w:w="1415"/>
        <w:gridCol w:w="866"/>
        <w:gridCol w:w="766"/>
        <w:gridCol w:w="766"/>
        <w:gridCol w:w="766"/>
        <w:gridCol w:w="693"/>
        <w:gridCol w:w="616"/>
        <w:gridCol w:w="616"/>
        <w:gridCol w:w="616"/>
        <w:gridCol w:w="693"/>
        <w:gridCol w:w="616"/>
        <w:gridCol w:w="616"/>
        <w:gridCol w:w="616"/>
        <w:gridCol w:w="826"/>
        <w:gridCol w:w="766"/>
        <w:gridCol w:w="766"/>
        <w:gridCol w:w="766"/>
      </w:tblGrid>
      <w:tr w:rsidR="00B31439" w:rsidRPr="009337B2" w:rsidTr="005D3705">
        <w:trPr>
          <w:trHeight w:val="345"/>
        </w:trPr>
        <w:tc>
          <w:tcPr>
            <w:tcW w:w="466" w:type="dxa"/>
            <w:vMerge w:val="restart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№ </w:t>
            </w:r>
            <w:proofErr w:type="spellStart"/>
            <w:r w:rsidRPr="009337B2">
              <w:rPr>
                <w:sz w:val="20"/>
              </w:rPr>
              <w:t>пп</w:t>
            </w:r>
            <w:proofErr w:type="spellEnd"/>
          </w:p>
        </w:tc>
        <w:tc>
          <w:tcPr>
            <w:tcW w:w="1928" w:type="dxa"/>
            <w:vMerge w:val="restart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337B2">
              <w:rPr>
                <w:sz w:val="20"/>
              </w:rPr>
              <w:t>реализа</w:t>
            </w:r>
            <w:proofErr w:type="spellEnd"/>
            <w:r w:rsidRPr="009337B2">
              <w:rPr>
                <w:sz w:val="20"/>
              </w:rPr>
              <w:t xml:space="preserve"> </w:t>
            </w:r>
            <w:proofErr w:type="spellStart"/>
            <w:r w:rsidRPr="009337B2">
              <w:rPr>
                <w:sz w:val="20"/>
              </w:rPr>
              <w:t>ции</w:t>
            </w:r>
            <w:proofErr w:type="spellEnd"/>
            <w:proofErr w:type="gramEnd"/>
          </w:p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Исполнитель                (получатель денежных средств)</w:t>
            </w:r>
          </w:p>
        </w:tc>
        <w:tc>
          <w:tcPr>
            <w:tcW w:w="11370" w:type="dxa"/>
            <w:gridSpan w:val="16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Потребность в финансовых средствах </w:t>
            </w:r>
            <w:r w:rsidRPr="009337B2">
              <w:rPr>
                <w:bCs/>
                <w:sz w:val="20"/>
              </w:rPr>
              <w:t xml:space="preserve">(тыс. руб.), в </w:t>
            </w:r>
            <w:proofErr w:type="spellStart"/>
            <w:r w:rsidRPr="009337B2">
              <w:rPr>
                <w:bCs/>
                <w:sz w:val="20"/>
              </w:rPr>
              <w:t>т.ч</w:t>
            </w:r>
            <w:proofErr w:type="spellEnd"/>
            <w:r w:rsidRPr="009337B2">
              <w:rPr>
                <w:bCs/>
                <w:sz w:val="20"/>
              </w:rPr>
              <w:t>. по бюджетам и годам</w:t>
            </w:r>
          </w:p>
        </w:tc>
      </w:tr>
      <w:tr w:rsidR="006D09DD" w:rsidRPr="009337B2" w:rsidTr="005D3705">
        <w:trPr>
          <w:trHeight w:val="437"/>
        </w:trPr>
        <w:tc>
          <w:tcPr>
            <w:tcW w:w="466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5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64" w:type="dxa"/>
            <w:gridSpan w:val="4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всего</w:t>
            </w:r>
          </w:p>
        </w:tc>
        <w:tc>
          <w:tcPr>
            <w:tcW w:w="2541" w:type="dxa"/>
            <w:gridSpan w:val="4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федеральный</w:t>
            </w:r>
          </w:p>
        </w:tc>
        <w:tc>
          <w:tcPr>
            <w:tcW w:w="2541" w:type="dxa"/>
            <w:gridSpan w:val="4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областной</w:t>
            </w:r>
          </w:p>
        </w:tc>
        <w:tc>
          <w:tcPr>
            <w:tcW w:w="3124" w:type="dxa"/>
            <w:gridSpan w:val="4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местный</w:t>
            </w:r>
          </w:p>
        </w:tc>
      </w:tr>
      <w:tr w:rsidR="00B31439" w:rsidRPr="009337B2" w:rsidTr="005D3705">
        <w:trPr>
          <w:trHeight w:val="593"/>
        </w:trPr>
        <w:tc>
          <w:tcPr>
            <w:tcW w:w="466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5" w:type="dxa"/>
            <w:vMerge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82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66" w:type="dxa"/>
            <w:vAlign w:val="center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</w:tr>
      <w:tr w:rsidR="00B31439" w:rsidRPr="009337B2" w:rsidTr="005D3705">
        <w:trPr>
          <w:trHeight w:val="244"/>
        </w:trPr>
        <w:tc>
          <w:tcPr>
            <w:tcW w:w="4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</w:t>
            </w:r>
          </w:p>
        </w:tc>
        <w:tc>
          <w:tcPr>
            <w:tcW w:w="869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3</w:t>
            </w:r>
          </w:p>
        </w:tc>
        <w:tc>
          <w:tcPr>
            <w:tcW w:w="1415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5</w:t>
            </w:r>
          </w:p>
        </w:tc>
        <w:tc>
          <w:tcPr>
            <w:tcW w:w="7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6</w:t>
            </w:r>
          </w:p>
        </w:tc>
        <w:tc>
          <w:tcPr>
            <w:tcW w:w="7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7</w:t>
            </w:r>
          </w:p>
        </w:tc>
        <w:tc>
          <w:tcPr>
            <w:tcW w:w="7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8</w:t>
            </w:r>
          </w:p>
        </w:tc>
        <w:tc>
          <w:tcPr>
            <w:tcW w:w="693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9</w:t>
            </w:r>
          </w:p>
        </w:tc>
        <w:tc>
          <w:tcPr>
            <w:tcW w:w="61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10</w:t>
            </w:r>
          </w:p>
        </w:tc>
        <w:tc>
          <w:tcPr>
            <w:tcW w:w="61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11</w:t>
            </w:r>
          </w:p>
        </w:tc>
        <w:tc>
          <w:tcPr>
            <w:tcW w:w="61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12</w:t>
            </w:r>
          </w:p>
        </w:tc>
        <w:tc>
          <w:tcPr>
            <w:tcW w:w="693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13</w:t>
            </w:r>
          </w:p>
        </w:tc>
        <w:tc>
          <w:tcPr>
            <w:tcW w:w="61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14</w:t>
            </w:r>
          </w:p>
        </w:tc>
        <w:tc>
          <w:tcPr>
            <w:tcW w:w="61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15</w:t>
            </w:r>
          </w:p>
        </w:tc>
        <w:tc>
          <w:tcPr>
            <w:tcW w:w="61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16</w:t>
            </w:r>
          </w:p>
        </w:tc>
        <w:tc>
          <w:tcPr>
            <w:tcW w:w="82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17</w:t>
            </w:r>
          </w:p>
        </w:tc>
        <w:tc>
          <w:tcPr>
            <w:tcW w:w="7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18</w:t>
            </w:r>
          </w:p>
        </w:tc>
        <w:tc>
          <w:tcPr>
            <w:tcW w:w="7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19</w:t>
            </w:r>
          </w:p>
        </w:tc>
        <w:tc>
          <w:tcPr>
            <w:tcW w:w="7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</w:t>
            </w:r>
          </w:p>
        </w:tc>
      </w:tr>
      <w:tr w:rsidR="009337B2" w:rsidRPr="009337B2" w:rsidTr="005D3705">
        <w:trPr>
          <w:trHeight w:val="323"/>
        </w:trPr>
        <w:tc>
          <w:tcPr>
            <w:tcW w:w="466" w:type="dxa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337B2">
              <w:rPr>
                <w:sz w:val="20"/>
                <w:lang w:val="en-US"/>
              </w:rPr>
              <w:t>I</w:t>
            </w:r>
          </w:p>
        </w:tc>
        <w:tc>
          <w:tcPr>
            <w:tcW w:w="15582" w:type="dxa"/>
            <w:gridSpan w:val="19"/>
          </w:tcPr>
          <w:p w:rsidR="009337B2" w:rsidRPr="009337B2" w:rsidRDefault="009337B2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Основное мероприятие «Обеспечение реализации программы»</w:t>
            </w:r>
          </w:p>
        </w:tc>
      </w:tr>
      <w:tr w:rsidR="004A2286" w:rsidRPr="009337B2" w:rsidTr="005D3705">
        <w:trPr>
          <w:trHeight w:val="1445"/>
        </w:trPr>
        <w:tc>
          <w:tcPr>
            <w:tcW w:w="466" w:type="dxa"/>
          </w:tcPr>
          <w:p w:rsidR="004A2286" w:rsidRPr="009337B2" w:rsidRDefault="004A2286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1.</w:t>
            </w:r>
          </w:p>
        </w:tc>
        <w:tc>
          <w:tcPr>
            <w:tcW w:w="1928" w:type="dxa"/>
            <w:vAlign w:val="center"/>
          </w:tcPr>
          <w:p w:rsidR="004A2286" w:rsidRPr="003260A6" w:rsidRDefault="004A2286" w:rsidP="005E1082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260A6">
              <w:rPr>
                <w:bCs/>
                <w:iCs/>
                <w:color w:val="000000"/>
                <w:sz w:val="24"/>
              </w:rPr>
              <w:t xml:space="preserve">Ремонт и обслуживание линий электропередач уличного освещения </w:t>
            </w:r>
          </w:p>
        </w:tc>
        <w:tc>
          <w:tcPr>
            <w:tcW w:w="869" w:type="dxa"/>
            <w:vAlign w:val="center"/>
          </w:tcPr>
          <w:p w:rsidR="004A2286" w:rsidRPr="009337B2" w:rsidRDefault="004A2286" w:rsidP="005E10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415" w:type="dxa"/>
            <w:vAlign w:val="center"/>
          </w:tcPr>
          <w:p w:rsidR="004A2286" w:rsidRPr="009337B2" w:rsidRDefault="004A2286" w:rsidP="005E10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администрации </w:t>
            </w:r>
            <w:proofErr w:type="spellStart"/>
            <w:r w:rsidRPr="009337B2">
              <w:rPr>
                <w:sz w:val="20"/>
              </w:rPr>
              <w:t>Сусуманского</w:t>
            </w:r>
            <w:proofErr w:type="spellEnd"/>
            <w:r w:rsidRPr="009337B2">
              <w:rPr>
                <w:sz w:val="20"/>
              </w:rPr>
              <w:t xml:space="preserve"> городского округа</w:t>
            </w:r>
          </w:p>
        </w:tc>
        <w:tc>
          <w:tcPr>
            <w:tcW w:w="866" w:type="dxa"/>
            <w:vAlign w:val="center"/>
          </w:tcPr>
          <w:p w:rsidR="004A2286" w:rsidRPr="006D09DD" w:rsidRDefault="004A2286" w:rsidP="005E1082">
            <w:pPr>
              <w:tabs>
                <w:tab w:val="left" w:pos="1078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76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6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6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693" w:type="dxa"/>
            <w:vAlign w:val="center"/>
          </w:tcPr>
          <w:p w:rsidR="004A2286" w:rsidRPr="006D09DD" w:rsidRDefault="004A2286" w:rsidP="005E10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4A2286" w:rsidRPr="006D09DD" w:rsidRDefault="004A2286" w:rsidP="005E10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4A2286" w:rsidRPr="006D09DD" w:rsidRDefault="004A2286" w:rsidP="005E10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4A2286" w:rsidRPr="006D09DD" w:rsidRDefault="004A2286" w:rsidP="005E10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826" w:type="dxa"/>
            <w:vAlign w:val="center"/>
          </w:tcPr>
          <w:p w:rsidR="004A2286" w:rsidRPr="006D09DD" w:rsidRDefault="004A2286" w:rsidP="004A2286">
            <w:pPr>
              <w:tabs>
                <w:tab w:val="left" w:pos="1078"/>
              </w:tabs>
              <w:suppressAutoHyphens/>
              <w:ind w:left="-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3000,0</w:t>
            </w:r>
          </w:p>
        </w:tc>
        <w:tc>
          <w:tcPr>
            <w:tcW w:w="76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6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66" w:type="dxa"/>
            <w:vAlign w:val="center"/>
          </w:tcPr>
          <w:p w:rsidR="004A2286" w:rsidRPr="006D09DD" w:rsidRDefault="004A2286" w:rsidP="005E1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5D3705" w:rsidRPr="009337B2" w:rsidTr="005D3705">
        <w:trPr>
          <w:trHeight w:val="1599"/>
        </w:trPr>
        <w:tc>
          <w:tcPr>
            <w:tcW w:w="466" w:type="dxa"/>
          </w:tcPr>
          <w:p w:rsidR="005D3705" w:rsidRPr="009337B2" w:rsidRDefault="005D3705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28" w:type="dxa"/>
            <w:vAlign w:val="center"/>
          </w:tcPr>
          <w:p w:rsidR="005D3705" w:rsidRPr="00F250B6" w:rsidRDefault="005D3705" w:rsidP="002E3F94">
            <w:pPr>
              <w:spacing w:before="100" w:beforeAutospacing="1" w:after="100" w:afterAutospacing="1"/>
              <w:rPr>
                <w:bCs/>
                <w:iCs/>
                <w:color w:val="000000"/>
                <w:sz w:val="24"/>
                <w:szCs w:val="24"/>
              </w:rPr>
            </w:pPr>
            <w:r w:rsidRPr="00F250B6">
              <w:rPr>
                <w:bCs/>
                <w:iCs/>
                <w:color w:val="000000"/>
                <w:sz w:val="24"/>
                <w:szCs w:val="24"/>
              </w:rPr>
              <w:t>Озеленение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(посадка деревьев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аженцев)</w:t>
            </w:r>
          </w:p>
        </w:tc>
        <w:tc>
          <w:tcPr>
            <w:tcW w:w="869" w:type="dxa"/>
            <w:vAlign w:val="center"/>
          </w:tcPr>
          <w:p w:rsidR="005D3705" w:rsidRPr="009337B2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415" w:type="dxa"/>
            <w:vAlign w:val="center"/>
          </w:tcPr>
          <w:p w:rsidR="005D3705" w:rsidRPr="009337B2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администрации </w:t>
            </w:r>
            <w:proofErr w:type="spellStart"/>
            <w:r w:rsidRPr="009337B2">
              <w:rPr>
                <w:sz w:val="20"/>
              </w:rPr>
              <w:t>Сусуманского</w:t>
            </w:r>
            <w:proofErr w:type="spellEnd"/>
            <w:r w:rsidRPr="009337B2">
              <w:rPr>
                <w:sz w:val="20"/>
              </w:rPr>
              <w:t xml:space="preserve"> городского округа</w:t>
            </w:r>
          </w:p>
        </w:tc>
        <w:tc>
          <w:tcPr>
            <w:tcW w:w="866" w:type="dxa"/>
            <w:vAlign w:val="center"/>
          </w:tcPr>
          <w:p w:rsidR="005D3705" w:rsidRPr="006D09DD" w:rsidRDefault="005D3705" w:rsidP="002E3F9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693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826" w:type="dxa"/>
            <w:vAlign w:val="center"/>
          </w:tcPr>
          <w:p w:rsidR="005D3705" w:rsidRPr="006D09DD" w:rsidRDefault="005D3705" w:rsidP="002E3F9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</w:tr>
      <w:tr w:rsidR="005D3705" w:rsidRPr="009337B2" w:rsidTr="005D3705">
        <w:trPr>
          <w:trHeight w:val="1323"/>
        </w:trPr>
        <w:tc>
          <w:tcPr>
            <w:tcW w:w="466" w:type="dxa"/>
          </w:tcPr>
          <w:p w:rsidR="005D3705" w:rsidRDefault="005D3705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5D3705" w:rsidRPr="00F250B6" w:rsidRDefault="005D3705" w:rsidP="002E3F94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Устройство деревянных переходов через теплотрассы</w:t>
            </w:r>
          </w:p>
        </w:tc>
        <w:tc>
          <w:tcPr>
            <w:tcW w:w="869" w:type="dxa"/>
            <w:vAlign w:val="center"/>
          </w:tcPr>
          <w:p w:rsidR="005D3705" w:rsidRPr="009337B2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415" w:type="dxa"/>
            <w:vAlign w:val="center"/>
          </w:tcPr>
          <w:p w:rsidR="005D3705" w:rsidRPr="009337B2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администрации </w:t>
            </w:r>
            <w:proofErr w:type="spellStart"/>
            <w:r w:rsidRPr="009337B2">
              <w:rPr>
                <w:sz w:val="20"/>
              </w:rPr>
              <w:t>Сусуманского</w:t>
            </w:r>
            <w:proofErr w:type="spellEnd"/>
            <w:r w:rsidRPr="009337B2">
              <w:rPr>
                <w:sz w:val="20"/>
              </w:rPr>
              <w:t xml:space="preserve"> городского округа</w:t>
            </w:r>
          </w:p>
        </w:tc>
        <w:tc>
          <w:tcPr>
            <w:tcW w:w="866" w:type="dxa"/>
            <w:vAlign w:val="center"/>
          </w:tcPr>
          <w:p w:rsidR="005D3705" w:rsidRPr="006D09DD" w:rsidRDefault="005D3705" w:rsidP="002E3F9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693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826" w:type="dxa"/>
            <w:vAlign w:val="center"/>
          </w:tcPr>
          <w:p w:rsidR="005D3705" w:rsidRPr="006D09DD" w:rsidRDefault="005D3705" w:rsidP="002E3F9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2E3F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5D3705" w:rsidRPr="009337B2" w:rsidTr="005D3705">
        <w:trPr>
          <w:trHeight w:val="491"/>
        </w:trPr>
        <w:tc>
          <w:tcPr>
            <w:tcW w:w="2394" w:type="dxa"/>
            <w:gridSpan w:val="2"/>
            <w:vAlign w:val="center"/>
          </w:tcPr>
          <w:p w:rsidR="005D3705" w:rsidRPr="009337B2" w:rsidRDefault="005D3705" w:rsidP="00D408C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Всего по Программе:</w:t>
            </w:r>
          </w:p>
        </w:tc>
        <w:tc>
          <w:tcPr>
            <w:tcW w:w="869" w:type="dxa"/>
            <w:vAlign w:val="center"/>
          </w:tcPr>
          <w:p w:rsidR="005D3705" w:rsidRPr="009337B2" w:rsidRDefault="005D3705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5" w:type="dxa"/>
          </w:tcPr>
          <w:p w:rsidR="005D3705" w:rsidRPr="009337B2" w:rsidRDefault="005D3705" w:rsidP="00D408C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D3705" w:rsidRPr="006D09DD" w:rsidRDefault="005D3705" w:rsidP="00D408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3900,0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933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B65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B65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693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5D3705" w:rsidRPr="006D09DD" w:rsidRDefault="005D3705" w:rsidP="00D408CB">
            <w:pPr>
              <w:jc w:val="center"/>
              <w:rPr>
                <w:sz w:val="20"/>
              </w:rPr>
            </w:pPr>
            <w:r w:rsidRPr="006D09DD">
              <w:rPr>
                <w:sz w:val="20"/>
              </w:rPr>
              <w:t>0,0</w:t>
            </w:r>
          </w:p>
        </w:tc>
        <w:tc>
          <w:tcPr>
            <w:tcW w:w="826" w:type="dxa"/>
            <w:vAlign w:val="center"/>
          </w:tcPr>
          <w:p w:rsidR="005D3705" w:rsidRPr="006D09DD" w:rsidRDefault="005D3705" w:rsidP="00B652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3900,0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B65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B65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766" w:type="dxa"/>
            <w:vAlign w:val="center"/>
          </w:tcPr>
          <w:p w:rsidR="005D3705" w:rsidRPr="006D09DD" w:rsidRDefault="005D3705" w:rsidP="00B65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</w:tr>
    </w:tbl>
    <w:p w:rsidR="009337B2" w:rsidRPr="009043D7" w:rsidRDefault="009337B2" w:rsidP="009337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37B2" w:rsidRDefault="009337B2" w:rsidP="009337B2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E437DB" w:rsidRDefault="00E437DB" w:rsidP="00E437DB">
      <w:pPr>
        <w:jc w:val="center"/>
        <w:rPr>
          <w:b/>
          <w:sz w:val="24"/>
          <w:szCs w:val="24"/>
        </w:rPr>
      </w:pPr>
    </w:p>
    <w:p w:rsidR="009337B2" w:rsidRDefault="009337B2" w:rsidP="00E43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9337B2" w:rsidSect="00B61A7F">
          <w:pgSz w:w="16838" w:h="11906" w:orient="landscape"/>
          <w:pgMar w:top="993" w:right="1134" w:bottom="851" w:left="1134" w:header="720" w:footer="720" w:gutter="0"/>
          <w:cols w:space="720"/>
          <w:docGrid w:linePitch="381"/>
        </w:sectPr>
      </w:pPr>
    </w:p>
    <w:p w:rsidR="0054572B" w:rsidRDefault="00CC7084" w:rsidP="00CC708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>.</w:t>
      </w:r>
      <w:r w:rsidR="0054572B">
        <w:rPr>
          <w:b/>
          <w:sz w:val="24"/>
          <w:szCs w:val="24"/>
        </w:rPr>
        <w:t xml:space="preserve">Финансирование </w:t>
      </w:r>
      <w:r w:rsidR="00F56EC6">
        <w:rPr>
          <w:b/>
          <w:sz w:val="24"/>
          <w:szCs w:val="24"/>
        </w:rPr>
        <w:t>муниципальной п</w:t>
      </w:r>
      <w:r w:rsidR="0054572B">
        <w:rPr>
          <w:b/>
          <w:sz w:val="24"/>
          <w:szCs w:val="24"/>
        </w:rPr>
        <w:t>рограммы</w:t>
      </w:r>
    </w:p>
    <w:p w:rsidR="00AE4729" w:rsidRDefault="00AE4729" w:rsidP="00AE4729">
      <w:pPr>
        <w:ind w:left="600"/>
        <w:rPr>
          <w:b/>
          <w:sz w:val="24"/>
          <w:szCs w:val="24"/>
        </w:rPr>
      </w:pPr>
    </w:p>
    <w:p w:rsidR="00BA7DDF" w:rsidRDefault="00BF188B" w:rsidP="00BF18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Программы явля</w:t>
      </w:r>
      <w:r w:rsidR="00835014">
        <w:rPr>
          <w:sz w:val="24"/>
          <w:szCs w:val="24"/>
        </w:rPr>
        <w:t xml:space="preserve">ется </w:t>
      </w:r>
      <w:r>
        <w:rPr>
          <w:sz w:val="24"/>
          <w:szCs w:val="24"/>
        </w:rPr>
        <w:t>бюджет</w:t>
      </w:r>
      <w:r w:rsidR="00835014">
        <w:rPr>
          <w:sz w:val="24"/>
          <w:szCs w:val="24"/>
        </w:rPr>
        <w:t xml:space="preserve"> муниципального образования «</w:t>
      </w:r>
      <w:proofErr w:type="spellStart"/>
      <w:r w:rsidR="00835014">
        <w:rPr>
          <w:sz w:val="24"/>
          <w:szCs w:val="24"/>
        </w:rPr>
        <w:t>Сусуманский</w:t>
      </w:r>
      <w:proofErr w:type="spellEnd"/>
      <w:r w:rsidR="00835014">
        <w:rPr>
          <w:sz w:val="24"/>
          <w:szCs w:val="24"/>
        </w:rPr>
        <w:t xml:space="preserve"> городской округ</w:t>
      </w:r>
      <w:r w:rsidR="002E6792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BF188B" w:rsidRDefault="00BF188B" w:rsidP="00BF18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составляет </w:t>
      </w:r>
      <w:r w:rsidR="00B31439">
        <w:rPr>
          <w:sz w:val="24"/>
          <w:szCs w:val="24"/>
        </w:rPr>
        <w:t>13 447,1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, в том числе по годам:</w:t>
      </w:r>
    </w:p>
    <w:p w:rsidR="00BF188B" w:rsidRDefault="00BF188B" w:rsidP="00BF18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2018 год</w:t>
      </w:r>
      <w:r>
        <w:rPr>
          <w:sz w:val="24"/>
          <w:szCs w:val="24"/>
        </w:rPr>
        <w:t xml:space="preserve">- </w:t>
      </w:r>
      <w:r w:rsidR="005D3705">
        <w:rPr>
          <w:sz w:val="24"/>
          <w:szCs w:val="24"/>
        </w:rPr>
        <w:t>3900,0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2C4946">
        <w:rPr>
          <w:sz w:val="24"/>
          <w:szCs w:val="24"/>
        </w:rPr>
        <w:t>, из них средства: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</w:t>
      </w:r>
      <w:r w:rsidR="005D3705">
        <w:rPr>
          <w:sz w:val="24"/>
          <w:szCs w:val="24"/>
        </w:rPr>
        <w:t xml:space="preserve">3900,0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BF188B" w:rsidP="00BF18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2019 год</w:t>
      </w:r>
      <w:r>
        <w:rPr>
          <w:sz w:val="24"/>
          <w:szCs w:val="24"/>
        </w:rPr>
        <w:t xml:space="preserve">- </w:t>
      </w:r>
      <w:r w:rsidR="005D3705">
        <w:rPr>
          <w:sz w:val="24"/>
          <w:szCs w:val="24"/>
        </w:rPr>
        <w:t xml:space="preserve">3900,0 </w:t>
      </w:r>
      <w:proofErr w:type="spellStart"/>
      <w:r w:rsidR="002C4946">
        <w:rPr>
          <w:sz w:val="24"/>
          <w:szCs w:val="24"/>
        </w:rPr>
        <w:t>тыс</w:t>
      </w:r>
      <w:proofErr w:type="gramStart"/>
      <w:r w:rsidR="002C4946">
        <w:rPr>
          <w:sz w:val="24"/>
          <w:szCs w:val="24"/>
        </w:rPr>
        <w:t>.р</w:t>
      </w:r>
      <w:proofErr w:type="gramEnd"/>
      <w:r w:rsidR="002C4946">
        <w:rPr>
          <w:sz w:val="24"/>
          <w:szCs w:val="24"/>
        </w:rPr>
        <w:t>уб</w:t>
      </w:r>
      <w:proofErr w:type="spellEnd"/>
      <w:r w:rsidR="002C4946">
        <w:rPr>
          <w:sz w:val="24"/>
          <w:szCs w:val="24"/>
        </w:rPr>
        <w:t>., из них средства: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</w:t>
      </w:r>
      <w:r w:rsidR="005D3705">
        <w:rPr>
          <w:sz w:val="24"/>
          <w:szCs w:val="24"/>
        </w:rPr>
        <w:t xml:space="preserve">3900,0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BF188B" w:rsidP="002C494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2020 год</w:t>
      </w:r>
      <w:r>
        <w:rPr>
          <w:sz w:val="24"/>
          <w:szCs w:val="24"/>
        </w:rPr>
        <w:t xml:space="preserve">- </w:t>
      </w:r>
      <w:r w:rsidR="005D3705">
        <w:rPr>
          <w:sz w:val="24"/>
          <w:szCs w:val="24"/>
        </w:rPr>
        <w:t xml:space="preserve">3900,0 </w:t>
      </w:r>
      <w:proofErr w:type="spellStart"/>
      <w:r w:rsidR="002C4946">
        <w:rPr>
          <w:sz w:val="24"/>
          <w:szCs w:val="24"/>
        </w:rPr>
        <w:t>тыс</w:t>
      </w:r>
      <w:proofErr w:type="gramStart"/>
      <w:r w:rsidR="002C4946">
        <w:rPr>
          <w:sz w:val="24"/>
          <w:szCs w:val="24"/>
        </w:rPr>
        <w:t>.р</w:t>
      </w:r>
      <w:proofErr w:type="gramEnd"/>
      <w:r w:rsidR="002C4946">
        <w:rPr>
          <w:sz w:val="24"/>
          <w:szCs w:val="24"/>
        </w:rPr>
        <w:t>уб</w:t>
      </w:r>
      <w:proofErr w:type="spellEnd"/>
      <w:r w:rsidR="002C4946">
        <w:rPr>
          <w:sz w:val="24"/>
          <w:szCs w:val="24"/>
        </w:rPr>
        <w:t>., из них средства: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2C4946" w:rsidRDefault="002C4946" w:rsidP="002C494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</w:t>
      </w:r>
      <w:r w:rsidR="005D3705">
        <w:rPr>
          <w:sz w:val="24"/>
          <w:szCs w:val="24"/>
        </w:rPr>
        <w:t xml:space="preserve">3900,0 </w:t>
      </w:r>
      <w:r w:rsidR="00C66E7F">
        <w:rPr>
          <w:sz w:val="24"/>
          <w:szCs w:val="24"/>
        </w:rPr>
        <w:t xml:space="preserve"> </w:t>
      </w:r>
      <w:proofErr w:type="spellStart"/>
      <w:r w:rsidR="00C66E7F">
        <w:rPr>
          <w:sz w:val="24"/>
          <w:szCs w:val="24"/>
        </w:rPr>
        <w:t>тыс</w:t>
      </w:r>
      <w:proofErr w:type="gramStart"/>
      <w:r w:rsidR="00C66E7F">
        <w:rPr>
          <w:sz w:val="24"/>
          <w:szCs w:val="24"/>
        </w:rPr>
        <w:t>.р</w:t>
      </w:r>
      <w:proofErr w:type="gramEnd"/>
      <w:r w:rsidR="00C66E7F">
        <w:rPr>
          <w:sz w:val="24"/>
          <w:szCs w:val="24"/>
        </w:rPr>
        <w:t>уб</w:t>
      </w:r>
      <w:proofErr w:type="spellEnd"/>
      <w:r w:rsidR="00C66E7F">
        <w:rPr>
          <w:sz w:val="24"/>
          <w:szCs w:val="24"/>
        </w:rPr>
        <w:t>.</w:t>
      </w:r>
    </w:p>
    <w:p w:rsidR="002C4946" w:rsidRDefault="002C4946" w:rsidP="00BF18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 объемов выделенных средств.</w:t>
      </w:r>
    </w:p>
    <w:p w:rsidR="00BF188B" w:rsidRPr="0052536F" w:rsidRDefault="00BF188B" w:rsidP="00BF188B">
      <w:pPr>
        <w:ind w:firstLine="709"/>
        <w:jc w:val="both"/>
        <w:rPr>
          <w:sz w:val="24"/>
          <w:szCs w:val="24"/>
          <w:lang w:eastAsia="en-US"/>
        </w:rPr>
      </w:pPr>
      <w:r w:rsidRPr="009043D7">
        <w:rPr>
          <w:sz w:val="24"/>
          <w:szCs w:val="24"/>
        </w:rPr>
        <w:t xml:space="preserve">Изменение размеров и прекращение финансирования Программы производится в соответствии с </w:t>
      </w:r>
      <w:r>
        <w:rPr>
          <w:sz w:val="24"/>
          <w:szCs w:val="24"/>
        </w:rPr>
        <w:t>П</w:t>
      </w:r>
      <w:r w:rsidRPr="009043D7">
        <w:rPr>
          <w:sz w:val="24"/>
          <w:szCs w:val="24"/>
        </w:rPr>
        <w:t>орядком</w:t>
      </w:r>
      <w:r>
        <w:rPr>
          <w:sz w:val="24"/>
          <w:szCs w:val="24"/>
          <w:lang w:eastAsia="en-US"/>
        </w:rPr>
        <w:t>.</w:t>
      </w:r>
    </w:p>
    <w:p w:rsidR="0054572B" w:rsidRDefault="0054572B" w:rsidP="00CC7084">
      <w:pPr>
        <w:ind w:firstLine="720"/>
        <w:jc w:val="both"/>
        <w:rPr>
          <w:sz w:val="24"/>
          <w:szCs w:val="24"/>
        </w:rPr>
      </w:pPr>
    </w:p>
    <w:p w:rsidR="00AD2749" w:rsidRDefault="00CC7084" w:rsidP="00CC7084">
      <w:pPr>
        <w:widowControl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="00EF5128" w:rsidRPr="00A61C9D">
        <w:rPr>
          <w:b/>
          <w:sz w:val="24"/>
          <w:szCs w:val="24"/>
        </w:rPr>
        <w:t xml:space="preserve">Механизм реализации </w:t>
      </w:r>
      <w:r w:rsidR="00CA6B11">
        <w:rPr>
          <w:b/>
          <w:sz w:val="24"/>
          <w:szCs w:val="24"/>
        </w:rPr>
        <w:t>муниципальной п</w:t>
      </w:r>
      <w:r w:rsidR="00EF5128" w:rsidRPr="00A61C9D">
        <w:rPr>
          <w:b/>
          <w:sz w:val="24"/>
          <w:szCs w:val="24"/>
        </w:rPr>
        <w:t>рограммы</w:t>
      </w:r>
    </w:p>
    <w:p w:rsidR="00AD2749" w:rsidRPr="00AD2749" w:rsidRDefault="00AD2749" w:rsidP="00AD2749">
      <w:pPr>
        <w:widowControl w:val="0"/>
        <w:ind w:left="1440"/>
        <w:rPr>
          <w:b/>
          <w:sz w:val="24"/>
          <w:szCs w:val="24"/>
        </w:rPr>
      </w:pPr>
    </w:p>
    <w:p w:rsidR="005F7952" w:rsidRDefault="00EF5128" w:rsidP="00AD2749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 w:rsidRPr="00AF0B63">
        <w:rPr>
          <w:b w:val="0"/>
          <w:sz w:val="24"/>
          <w:szCs w:val="24"/>
        </w:rPr>
        <w:t xml:space="preserve">Механизм реализации настоящей Программы </w:t>
      </w:r>
      <w:r w:rsidR="00540219">
        <w:rPr>
          <w:b w:val="0"/>
          <w:sz w:val="24"/>
          <w:szCs w:val="24"/>
        </w:rPr>
        <w:t xml:space="preserve">и всех предусмотренных программой мероприятий, </w:t>
      </w:r>
      <w:r w:rsidR="00976130" w:rsidRPr="00681033">
        <w:rPr>
          <w:b w:val="0"/>
          <w:sz w:val="24"/>
          <w:szCs w:val="24"/>
        </w:rPr>
        <w:t>определяет</w:t>
      </w:r>
      <w:r w:rsidR="00976130" w:rsidRPr="00AF0B63">
        <w:rPr>
          <w:b w:val="0"/>
          <w:sz w:val="24"/>
          <w:szCs w:val="24"/>
        </w:rPr>
        <w:t xml:space="preserve"> </w:t>
      </w:r>
      <w:r w:rsidR="00986925">
        <w:rPr>
          <w:b w:val="0"/>
          <w:sz w:val="24"/>
          <w:szCs w:val="24"/>
        </w:rPr>
        <w:t>подрядчика и</w:t>
      </w:r>
      <w:r w:rsidR="00280D03" w:rsidRPr="00AF0B63">
        <w:rPr>
          <w:b w:val="0"/>
          <w:sz w:val="24"/>
          <w:szCs w:val="24"/>
        </w:rPr>
        <w:t xml:space="preserve"> </w:t>
      </w:r>
      <w:r w:rsidR="00B276A1">
        <w:rPr>
          <w:b w:val="0"/>
          <w:sz w:val="24"/>
          <w:szCs w:val="24"/>
        </w:rPr>
        <w:t>оплат</w:t>
      </w:r>
      <w:r w:rsidR="00AD1973">
        <w:rPr>
          <w:b w:val="0"/>
          <w:sz w:val="24"/>
          <w:szCs w:val="24"/>
        </w:rPr>
        <w:t xml:space="preserve">у </w:t>
      </w:r>
      <w:r w:rsidR="00B276A1">
        <w:rPr>
          <w:b w:val="0"/>
          <w:sz w:val="24"/>
          <w:szCs w:val="24"/>
        </w:rPr>
        <w:t>работ по</w:t>
      </w:r>
      <w:r w:rsidR="00976130" w:rsidRPr="00AF0B63">
        <w:rPr>
          <w:b w:val="0"/>
          <w:sz w:val="24"/>
          <w:szCs w:val="24"/>
        </w:rPr>
        <w:t xml:space="preserve"> муниципально</w:t>
      </w:r>
      <w:r w:rsidR="00AE3925" w:rsidRPr="00AF0B63">
        <w:rPr>
          <w:b w:val="0"/>
          <w:sz w:val="24"/>
          <w:szCs w:val="24"/>
        </w:rPr>
        <w:t>му</w:t>
      </w:r>
      <w:r w:rsidR="00976130" w:rsidRPr="00AF0B63">
        <w:rPr>
          <w:b w:val="0"/>
          <w:sz w:val="24"/>
          <w:szCs w:val="24"/>
        </w:rPr>
        <w:t xml:space="preserve"> контракт</w:t>
      </w:r>
      <w:r w:rsidR="00AE3925" w:rsidRPr="00AF0B63">
        <w:rPr>
          <w:b w:val="0"/>
          <w:sz w:val="24"/>
          <w:szCs w:val="24"/>
        </w:rPr>
        <w:t>у</w:t>
      </w:r>
      <w:r w:rsidR="00986925">
        <w:rPr>
          <w:b w:val="0"/>
          <w:sz w:val="24"/>
          <w:szCs w:val="24"/>
        </w:rPr>
        <w:t xml:space="preserve"> (договору)</w:t>
      </w:r>
      <w:r w:rsidR="00976130" w:rsidRPr="00AF0B63">
        <w:rPr>
          <w:b w:val="0"/>
          <w:sz w:val="24"/>
          <w:szCs w:val="24"/>
        </w:rPr>
        <w:t>, заключенно</w:t>
      </w:r>
      <w:r w:rsidR="00AE3925" w:rsidRPr="00AF0B63">
        <w:rPr>
          <w:b w:val="0"/>
          <w:sz w:val="24"/>
          <w:szCs w:val="24"/>
        </w:rPr>
        <w:t>му</w:t>
      </w:r>
      <w:r w:rsidR="00976130" w:rsidRPr="00AF0B63">
        <w:rPr>
          <w:b w:val="0"/>
          <w:sz w:val="24"/>
          <w:szCs w:val="24"/>
        </w:rPr>
        <w:t xml:space="preserve"> с Подрядчиком в соответствии с федеральным законодательством о </w:t>
      </w:r>
      <w:r w:rsidR="00697862">
        <w:rPr>
          <w:b w:val="0"/>
          <w:sz w:val="24"/>
          <w:szCs w:val="24"/>
        </w:rPr>
        <w:t xml:space="preserve">контрактной системе </w:t>
      </w:r>
      <w:r w:rsidR="00043D92" w:rsidRPr="00043D92">
        <w:rPr>
          <w:b w:val="0"/>
          <w:sz w:val="24"/>
          <w:szCs w:val="24"/>
        </w:rPr>
        <w:t>в сфере закупок товаров, работ, услуг для обеспечения муниципальных нужд</w:t>
      </w:r>
      <w:r w:rsidR="00976130" w:rsidRPr="00AF0B63">
        <w:rPr>
          <w:b w:val="0"/>
          <w:sz w:val="24"/>
          <w:szCs w:val="24"/>
        </w:rPr>
        <w:t xml:space="preserve">. </w:t>
      </w:r>
    </w:p>
    <w:p w:rsidR="00AD1973" w:rsidRPr="00AD1973" w:rsidRDefault="00AD1973" w:rsidP="00AD1973">
      <w:pPr>
        <w:tabs>
          <w:tab w:val="left" w:pos="2565"/>
        </w:tabs>
        <w:ind w:firstLine="709"/>
        <w:jc w:val="both"/>
        <w:rPr>
          <w:sz w:val="24"/>
        </w:rPr>
      </w:pPr>
      <w:r w:rsidRPr="00AD1973">
        <w:rPr>
          <w:sz w:val="24"/>
        </w:rPr>
        <w:t>Определение Подрядчика производится в соответствии с Федеральным законом от 05.04.2013 № 44-ФЗ «О контрактной системе закупок товаров, работ, услуг для обеспечения государственных и муниципальных нужд».</w:t>
      </w:r>
    </w:p>
    <w:p w:rsidR="00EA5689" w:rsidRPr="00AD2749" w:rsidRDefault="00195280" w:rsidP="00AD2749">
      <w:pPr>
        <w:pStyle w:val="1"/>
        <w:keepNext w:val="0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>УГХ и ЖТ администрации</w:t>
      </w:r>
      <w:r w:rsidR="005F7952" w:rsidRPr="005F7952">
        <w:rPr>
          <w:b w:val="0"/>
          <w:sz w:val="24"/>
          <w:szCs w:val="24"/>
        </w:rPr>
        <w:t xml:space="preserve"> </w:t>
      </w:r>
      <w:proofErr w:type="spellStart"/>
      <w:r w:rsidR="005F7952" w:rsidRPr="005F7952">
        <w:rPr>
          <w:b w:val="0"/>
          <w:sz w:val="24"/>
          <w:szCs w:val="24"/>
        </w:rPr>
        <w:t>Сусуманского</w:t>
      </w:r>
      <w:proofErr w:type="spellEnd"/>
      <w:r w:rsidR="005F7952" w:rsidRPr="005F7952">
        <w:rPr>
          <w:b w:val="0"/>
          <w:sz w:val="24"/>
          <w:szCs w:val="24"/>
        </w:rPr>
        <w:t xml:space="preserve"> городского округа</w:t>
      </w:r>
      <w:r w:rsidR="005F7952" w:rsidRPr="00B80FF0">
        <w:rPr>
          <w:sz w:val="24"/>
          <w:szCs w:val="24"/>
        </w:rPr>
        <w:t xml:space="preserve"> </w:t>
      </w:r>
      <w:r w:rsidR="00EA5689" w:rsidRPr="00AD2749">
        <w:rPr>
          <w:b w:val="0"/>
          <w:sz w:val="24"/>
          <w:szCs w:val="24"/>
        </w:rPr>
        <w:t xml:space="preserve">является </w:t>
      </w:r>
      <w:r w:rsidR="00D005A1" w:rsidRPr="00AD2749">
        <w:rPr>
          <w:b w:val="0"/>
          <w:sz w:val="24"/>
          <w:szCs w:val="24"/>
        </w:rPr>
        <w:t>заказчиком</w:t>
      </w:r>
      <w:r w:rsidR="00EA5689" w:rsidRPr="00AD2749">
        <w:rPr>
          <w:b w:val="0"/>
          <w:sz w:val="24"/>
          <w:szCs w:val="24"/>
        </w:rPr>
        <w:t xml:space="preserve"> </w:t>
      </w:r>
      <w:r w:rsidR="00697862" w:rsidRPr="00AD2749">
        <w:rPr>
          <w:b w:val="0"/>
          <w:sz w:val="24"/>
          <w:szCs w:val="24"/>
        </w:rPr>
        <w:t>закупки</w:t>
      </w:r>
      <w:r w:rsidR="00EA5689" w:rsidRPr="00AD2749">
        <w:rPr>
          <w:b w:val="0"/>
          <w:sz w:val="24"/>
          <w:szCs w:val="24"/>
        </w:rPr>
        <w:t>, организует приемку выполненных работ</w:t>
      </w:r>
      <w:r w:rsidR="00612DAB">
        <w:rPr>
          <w:b w:val="0"/>
          <w:sz w:val="24"/>
          <w:szCs w:val="24"/>
        </w:rPr>
        <w:t>,</w:t>
      </w:r>
      <w:r w:rsidR="00EA5689" w:rsidRPr="00AD2749">
        <w:rPr>
          <w:b w:val="0"/>
          <w:sz w:val="24"/>
          <w:szCs w:val="24"/>
        </w:rPr>
        <w:t xml:space="preserve">  пр</w:t>
      </w:r>
      <w:r w:rsidR="00D37790" w:rsidRPr="00AD2749">
        <w:rPr>
          <w:b w:val="0"/>
          <w:sz w:val="24"/>
          <w:szCs w:val="24"/>
        </w:rPr>
        <w:t>оверку предоставленных расчетов</w:t>
      </w:r>
      <w:r w:rsidR="00612DAB">
        <w:rPr>
          <w:b w:val="0"/>
          <w:sz w:val="24"/>
          <w:szCs w:val="24"/>
        </w:rPr>
        <w:t xml:space="preserve"> и документов, а также производит расчеты с Подрядчик</w:t>
      </w:r>
      <w:r w:rsidR="004A3D36">
        <w:rPr>
          <w:b w:val="0"/>
          <w:sz w:val="24"/>
          <w:szCs w:val="24"/>
        </w:rPr>
        <w:t>ами</w:t>
      </w:r>
      <w:r w:rsidR="00C9500B">
        <w:rPr>
          <w:b w:val="0"/>
          <w:sz w:val="24"/>
          <w:szCs w:val="24"/>
        </w:rPr>
        <w:t xml:space="preserve"> в рамках заключенных муниципальных контрактов</w:t>
      </w:r>
      <w:r w:rsidR="00986925">
        <w:rPr>
          <w:b w:val="0"/>
          <w:sz w:val="24"/>
          <w:szCs w:val="24"/>
        </w:rPr>
        <w:t xml:space="preserve"> (договоров)</w:t>
      </w:r>
      <w:r w:rsidR="00612DAB">
        <w:rPr>
          <w:b w:val="0"/>
          <w:sz w:val="24"/>
          <w:szCs w:val="24"/>
        </w:rPr>
        <w:t>.</w:t>
      </w:r>
    </w:p>
    <w:p w:rsidR="000F7E0B" w:rsidRDefault="000F7E0B" w:rsidP="00AA6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084" w:rsidRDefault="00CC7084" w:rsidP="00CC708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C6C" w:rsidRDefault="00CC7084" w:rsidP="00CC708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0C6C" w:rsidRPr="00090C6C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</w:t>
      </w:r>
      <w:r w:rsidR="00CA6B11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090C6C" w:rsidRPr="00090C6C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621547" w:rsidRDefault="00621547" w:rsidP="00090C6C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47" w:rsidRPr="00621547" w:rsidRDefault="00621547" w:rsidP="006215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4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</w:t>
      </w:r>
      <w:r w:rsidR="00195280">
        <w:rPr>
          <w:rFonts w:ascii="Times New Roman" w:hAnsi="Times New Roman" w:cs="Times New Roman"/>
          <w:sz w:val="24"/>
          <w:szCs w:val="24"/>
        </w:rPr>
        <w:t xml:space="preserve"> ее</w:t>
      </w:r>
      <w:r w:rsidR="00286768">
        <w:rPr>
          <w:rFonts w:ascii="Times New Roman" w:hAnsi="Times New Roman" w:cs="Times New Roman"/>
          <w:sz w:val="24"/>
          <w:szCs w:val="24"/>
        </w:rPr>
        <w:t xml:space="preserve"> ответственным исполнителем</w:t>
      </w:r>
      <w:r w:rsidR="00A94E52">
        <w:rPr>
          <w:rFonts w:ascii="Times New Roman" w:hAnsi="Times New Roman" w:cs="Times New Roman"/>
          <w:sz w:val="24"/>
          <w:szCs w:val="24"/>
        </w:rPr>
        <w:t xml:space="preserve"> </w:t>
      </w:r>
      <w:r w:rsidR="00195280">
        <w:rPr>
          <w:rFonts w:ascii="Times New Roman" w:hAnsi="Times New Roman" w:cs="Times New Roman"/>
          <w:sz w:val="24"/>
          <w:szCs w:val="24"/>
        </w:rPr>
        <w:t>–</w:t>
      </w:r>
      <w:r w:rsidR="008815C5" w:rsidRPr="008815C5">
        <w:rPr>
          <w:b/>
          <w:sz w:val="24"/>
          <w:szCs w:val="24"/>
        </w:rPr>
        <w:t xml:space="preserve"> </w:t>
      </w:r>
      <w:r w:rsidR="00195280">
        <w:rPr>
          <w:rFonts w:ascii="Times New Roman" w:hAnsi="Times New Roman" w:cs="Times New Roman"/>
          <w:sz w:val="24"/>
          <w:szCs w:val="24"/>
        </w:rPr>
        <w:t>УГХ и ЖТ администрации</w:t>
      </w:r>
      <w:r w:rsidR="008815C5" w:rsidRPr="0088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C5" w:rsidRPr="008815C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815C5" w:rsidRPr="008815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21547">
        <w:rPr>
          <w:rFonts w:ascii="Times New Roman" w:hAnsi="Times New Roman" w:cs="Times New Roman"/>
          <w:sz w:val="24"/>
          <w:szCs w:val="24"/>
        </w:rPr>
        <w:t>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CC7084" w:rsidRDefault="00621547" w:rsidP="00CC70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547">
        <w:rPr>
          <w:sz w:val="24"/>
          <w:szCs w:val="24"/>
        </w:rPr>
        <w:t xml:space="preserve">Контроль и отчетность осуществляется в соответствии с </w:t>
      </w:r>
      <w:r w:rsidR="00195280">
        <w:rPr>
          <w:sz w:val="24"/>
          <w:szCs w:val="24"/>
        </w:rPr>
        <w:t>П</w:t>
      </w:r>
      <w:r w:rsidRPr="00621547">
        <w:rPr>
          <w:sz w:val="24"/>
          <w:szCs w:val="24"/>
        </w:rPr>
        <w:t>орядк</w:t>
      </w:r>
      <w:r w:rsidR="00084D79">
        <w:rPr>
          <w:sz w:val="24"/>
          <w:szCs w:val="24"/>
        </w:rPr>
        <w:t>ом</w:t>
      </w:r>
      <w:r w:rsidR="00CC7084" w:rsidRPr="00CC7084">
        <w:rPr>
          <w:rFonts w:eastAsia="Calibri"/>
          <w:sz w:val="24"/>
          <w:szCs w:val="24"/>
          <w:lang w:eastAsia="en-US"/>
        </w:rPr>
        <w:t>.</w:t>
      </w:r>
    </w:p>
    <w:p w:rsidR="00C775C9" w:rsidRPr="00CC7084" w:rsidRDefault="00C775C9" w:rsidP="00C775C9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</w:t>
      </w:r>
    </w:p>
    <w:sectPr w:rsidR="00C775C9" w:rsidRPr="00CC7084" w:rsidSect="00F3730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A3" w:rsidRDefault="00C81DA3" w:rsidP="00BC3510">
      <w:r>
        <w:separator/>
      </w:r>
    </w:p>
  </w:endnote>
  <w:endnote w:type="continuationSeparator" w:id="0">
    <w:p w:rsidR="00C81DA3" w:rsidRDefault="00C81DA3" w:rsidP="00B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A3" w:rsidRDefault="00C81DA3" w:rsidP="00BC3510">
      <w:r>
        <w:separator/>
      </w:r>
    </w:p>
  </w:footnote>
  <w:footnote w:type="continuationSeparator" w:id="0">
    <w:p w:rsidR="00C81DA3" w:rsidRDefault="00C81DA3" w:rsidP="00BC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B6"/>
    <w:multiLevelType w:val="hybridMultilevel"/>
    <w:tmpl w:val="9A7883B0"/>
    <w:lvl w:ilvl="0" w:tplc="6ADE28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94D53"/>
    <w:multiLevelType w:val="hybridMultilevel"/>
    <w:tmpl w:val="23CEF236"/>
    <w:lvl w:ilvl="0" w:tplc="256CF7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B511B"/>
    <w:multiLevelType w:val="hybridMultilevel"/>
    <w:tmpl w:val="EDF43588"/>
    <w:lvl w:ilvl="0" w:tplc="35D0D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E4A44"/>
    <w:multiLevelType w:val="hybridMultilevel"/>
    <w:tmpl w:val="C866A5CC"/>
    <w:lvl w:ilvl="0" w:tplc="4CE8E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624F17"/>
    <w:multiLevelType w:val="hybridMultilevel"/>
    <w:tmpl w:val="3962B290"/>
    <w:lvl w:ilvl="0" w:tplc="5096F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DBD"/>
    <w:multiLevelType w:val="hybridMultilevel"/>
    <w:tmpl w:val="2226739C"/>
    <w:lvl w:ilvl="0" w:tplc="BCD4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E7517"/>
    <w:multiLevelType w:val="hybridMultilevel"/>
    <w:tmpl w:val="820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45AEB"/>
    <w:multiLevelType w:val="hybridMultilevel"/>
    <w:tmpl w:val="8638947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07158E"/>
    <w:multiLevelType w:val="hybridMultilevel"/>
    <w:tmpl w:val="68A021D8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>
    <w:nsid w:val="40815AFB"/>
    <w:multiLevelType w:val="hybridMultilevel"/>
    <w:tmpl w:val="A8183EC8"/>
    <w:lvl w:ilvl="0" w:tplc="FA6CC4F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658B6"/>
    <w:multiLevelType w:val="hybridMultilevel"/>
    <w:tmpl w:val="5A90D5F6"/>
    <w:lvl w:ilvl="0" w:tplc="9684E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80DD4"/>
    <w:multiLevelType w:val="hybridMultilevel"/>
    <w:tmpl w:val="D6D2D138"/>
    <w:lvl w:ilvl="0" w:tplc="F806862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DE60C36"/>
    <w:multiLevelType w:val="multilevel"/>
    <w:tmpl w:val="8E0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811A4"/>
    <w:multiLevelType w:val="hybridMultilevel"/>
    <w:tmpl w:val="9A984184"/>
    <w:lvl w:ilvl="0" w:tplc="A074FEC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53459"/>
    <w:multiLevelType w:val="hybridMultilevel"/>
    <w:tmpl w:val="47641B1A"/>
    <w:lvl w:ilvl="0" w:tplc="46488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16"/>
    <w:rsid w:val="00000C3C"/>
    <w:rsid w:val="00015D16"/>
    <w:rsid w:val="000172AA"/>
    <w:rsid w:val="000172D3"/>
    <w:rsid w:val="00020D88"/>
    <w:rsid w:val="00020F53"/>
    <w:rsid w:val="000343EE"/>
    <w:rsid w:val="00040FCC"/>
    <w:rsid w:val="00042C59"/>
    <w:rsid w:val="00043D92"/>
    <w:rsid w:val="000505D0"/>
    <w:rsid w:val="00064448"/>
    <w:rsid w:val="000675B4"/>
    <w:rsid w:val="000737D2"/>
    <w:rsid w:val="00075FAB"/>
    <w:rsid w:val="00076CA5"/>
    <w:rsid w:val="000829BB"/>
    <w:rsid w:val="00084D79"/>
    <w:rsid w:val="00086CC4"/>
    <w:rsid w:val="00090C6C"/>
    <w:rsid w:val="0009349C"/>
    <w:rsid w:val="000A64E3"/>
    <w:rsid w:val="000B371B"/>
    <w:rsid w:val="000B67BC"/>
    <w:rsid w:val="000C29EA"/>
    <w:rsid w:val="000C5A5F"/>
    <w:rsid w:val="000D2D76"/>
    <w:rsid w:val="000F05BD"/>
    <w:rsid w:val="000F07EC"/>
    <w:rsid w:val="000F60B4"/>
    <w:rsid w:val="000F7604"/>
    <w:rsid w:val="000F7E0B"/>
    <w:rsid w:val="001001AB"/>
    <w:rsid w:val="00101857"/>
    <w:rsid w:val="001125DD"/>
    <w:rsid w:val="0011672F"/>
    <w:rsid w:val="00121BFA"/>
    <w:rsid w:val="00121CB8"/>
    <w:rsid w:val="00123313"/>
    <w:rsid w:val="00126AC8"/>
    <w:rsid w:val="00127E45"/>
    <w:rsid w:val="00151DA3"/>
    <w:rsid w:val="00157A6E"/>
    <w:rsid w:val="0016392C"/>
    <w:rsid w:val="00165DFC"/>
    <w:rsid w:val="00167089"/>
    <w:rsid w:val="00172543"/>
    <w:rsid w:val="001755EF"/>
    <w:rsid w:val="00177AFA"/>
    <w:rsid w:val="00183AC7"/>
    <w:rsid w:val="00186989"/>
    <w:rsid w:val="00186A5F"/>
    <w:rsid w:val="00187D78"/>
    <w:rsid w:val="00192CFF"/>
    <w:rsid w:val="00195280"/>
    <w:rsid w:val="00196FA5"/>
    <w:rsid w:val="001A4B8C"/>
    <w:rsid w:val="001C2BA3"/>
    <w:rsid w:val="001C333D"/>
    <w:rsid w:val="001D1255"/>
    <w:rsid w:val="001D208D"/>
    <w:rsid w:val="001E11AA"/>
    <w:rsid w:val="001E4894"/>
    <w:rsid w:val="001E6FDF"/>
    <w:rsid w:val="001E76A7"/>
    <w:rsid w:val="001F2F6F"/>
    <w:rsid w:val="001F52A4"/>
    <w:rsid w:val="001F7764"/>
    <w:rsid w:val="00215835"/>
    <w:rsid w:val="00217264"/>
    <w:rsid w:val="0021754E"/>
    <w:rsid w:val="00224453"/>
    <w:rsid w:val="00224A70"/>
    <w:rsid w:val="00227173"/>
    <w:rsid w:val="00230926"/>
    <w:rsid w:val="00231013"/>
    <w:rsid w:val="00231705"/>
    <w:rsid w:val="00235B83"/>
    <w:rsid w:val="00242294"/>
    <w:rsid w:val="0024445F"/>
    <w:rsid w:val="002627B1"/>
    <w:rsid w:val="00263F06"/>
    <w:rsid w:val="002640D5"/>
    <w:rsid w:val="00280D03"/>
    <w:rsid w:val="002815D0"/>
    <w:rsid w:val="00284469"/>
    <w:rsid w:val="00286768"/>
    <w:rsid w:val="002907D9"/>
    <w:rsid w:val="0029494D"/>
    <w:rsid w:val="0029680F"/>
    <w:rsid w:val="002A3BFC"/>
    <w:rsid w:val="002A7204"/>
    <w:rsid w:val="002B34D3"/>
    <w:rsid w:val="002B45F1"/>
    <w:rsid w:val="002B4764"/>
    <w:rsid w:val="002C4946"/>
    <w:rsid w:val="002D0388"/>
    <w:rsid w:val="002E3E86"/>
    <w:rsid w:val="002E419A"/>
    <w:rsid w:val="002E642E"/>
    <w:rsid w:val="002E6792"/>
    <w:rsid w:val="002F501C"/>
    <w:rsid w:val="002F68BD"/>
    <w:rsid w:val="002F7487"/>
    <w:rsid w:val="00300905"/>
    <w:rsid w:val="00300C15"/>
    <w:rsid w:val="00304D66"/>
    <w:rsid w:val="003065EE"/>
    <w:rsid w:val="0030672F"/>
    <w:rsid w:val="0030673E"/>
    <w:rsid w:val="00306879"/>
    <w:rsid w:val="00315D99"/>
    <w:rsid w:val="00316540"/>
    <w:rsid w:val="0032322D"/>
    <w:rsid w:val="003236CD"/>
    <w:rsid w:val="003260A6"/>
    <w:rsid w:val="003356E9"/>
    <w:rsid w:val="00350F12"/>
    <w:rsid w:val="00351511"/>
    <w:rsid w:val="003534E8"/>
    <w:rsid w:val="003629A7"/>
    <w:rsid w:val="00364662"/>
    <w:rsid w:val="003726D0"/>
    <w:rsid w:val="00375DC2"/>
    <w:rsid w:val="00377117"/>
    <w:rsid w:val="00381784"/>
    <w:rsid w:val="003849C4"/>
    <w:rsid w:val="0038574C"/>
    <w:rsid w:val="00390954"/>
    <w:rsid w:val="0039148D"/>
    <w:rsid w:val="003A372F"/>
    <w:rsid w:val="003A71B6"/>
    <w:rsid w:val="003B2D3F"/>
    <w:rsid w:val="003B42F8"/>
    <w:rsid w:val="003C1C92"/>
    <w:rsid w:val="003D3DC9"/>
    <w:rsid w:val="003D5CE5"/>
    <w:rsid w:val="003D698B"/>
    <w:rsid w:val="003E57AE"/>
    <w:rsid w:val="003E6059"/>
    <w:rsid w:val="003F228C"/>
    <w:rsid w:val="003F7624"/>
    <w:rsid w:val="00414B6A"/>
    <w:rsid w:val="00420B1B"/>
    <w:rsid w:val="00421F3B"/>
    <w:rsid w:val="0042218C"/>
    <w:rsid w:val="00423BE5"/>
    <w:rsid w:val="0042447D"/>
    <w:rsid w:val="00425727"/>
    <w:rsid w:val="00434465"/>
    <w:rsid w:val="00434EDA"/>
    <w:rsid w:val="00435266"/>
    <w:rsid w:val="00444CC7"/>
    <w:rsid w:val="004549F7"/>
    <w:rsid w:val="00455324"/>
    <w:rsid w:val="00463FC4"/>
    <w:rsid w:val="0046539E"/>
    <w:rsid w:val="004672C8"/>
    <w:rsid w:val="00472DCF"/>
    <w:rsid w:val="00474A07"/>
    <w:rsid w:val="0047695C"/>
    <w:rsid w:val="00482F35"/>
    <w:rsid w:val="00485E6A"/>
    <w:rsid w:val="004867C3"/>
    <w:rsid w:val="00486B07"/>
    <w:rsid w:val="00492033"/>
    <w:rsid w:val="00493200"/>
    <w:rsid w:val="00495664"/>
    <w:rsid w:val="004A2286"/>
    <w:rsid w:val="004A3D36"/>
    <w:rsid w:val="004B7490"/>
    <w:rsid w:val="004B78FC"/>
    <w:rsid w:val="004C4D3E"/>
    <w:rsid w:val="004D1C71"/>
    <w:rsid w:val="004D3387"/>
    <w:rsid w:val="004D4F5F"/>
    <w:rsid w:val="004D6861"/>
    <w:rsid w:val="004E0F0A"/>
    <w:rsid w:val="004E4F70"/>
    <w:rsid w:val="004F2CE0"/>
    <w:rsid w:val="004F7C4F"/>
    <w:rsid w:val="00500D81"/>
    <w:rsid w:val="0050330F"/>
    <w:rsid w:val="00510A33"/>
    <w:rsid w:val="00510DF2"/>
    <w:rsid w:val="00512118"/>
    <w:rsid w:val="0051327E"/>
    <w:rsid w:val="005157D9"/>
    <w:rsid w:val="00522B72"/>
    <w:rsid w:val="00525C9C"/>
    <w:rsid w:val="00526382"/>
    <w:rsid w:val="005362B1"/>
    <w:rsid w:val="00540219"/>
    <w:rsid w:val="00541FA8"/>
    <w:rsid w:val="00544449"/>
    <w:rsid w:val="0054572B"/>
    <w:rsid w:val="00565D16"/>
    <w:rsid w:val="00572B58"/>
    <w:rsid w:val="00576137"/>
    <w:rsid w:val="005870D8"/>
    <w:rsid w:val="0059399C"/>
    <w:rsid w:val="005971C4"/>
    <w:rsid w:val="005A08DC"/>
    <w:rsid w:val="005A7C98"/>
    <w:rsid w:val="005B0459"/>
    <w:rsid w:val="005B118E"/>
    <w:rsid w:val="005B4546"/>
    <w:rsid w:val="005C3716"/>
    <w:rsid w:val="005C4BAF"/>
    <w:rsid w:val="005D3705"/>
    <w:rsid w:val="005D7A9D"/>
    <w:rsid w:val="005E4F76"/>
    <w:rsid w:val="005F7952"/>
    <w:rsid w:val="00612DAB"/>
    <w:rsid w:val="00614E40"/>
    <w:rsid w:val="00621547"/>
    <w:rsid w:val="006241D4"/>
    <w:rsid w:val="0063363A"/>
    <w:rsid w:val="00634326"/>
    <w:rsid w:val="00635833"/>
    <w:rsid w:val="00637F32"/>
    <w:rsid w:val="00647663"/>
    <w:rsid w:val="006615E1"/>
    <w:rsid w:val="00670E1B"/>
    <w:rsid w:val="00677D04"/>
    <w:rsid w:val="00681033"/>
    <w:rsid w:val="00691DFC"/>
    <w:rsid w:val="0069312C"/>
    <w:rsid w:val="00694F03"/>
    <w:rsid w:val="00697862"/>
    <w:rsid w:val="006A1FB3"/>
    <w:rsid w:val="006A341F"/>
    <w:rsid w:val="006A64DC"/>
    <w:rsid w:val="006B3796"/>
    <w:rsid w:val="006B42CF"/>
    <w:rsid w:val="006C0F7B"/>
    <w:rsid w:val="006C4A3F"/>
    <w:rsid w:val="006C4BC1"/>
    <w:rsid w:val="006C4DA3"/>
    <w:rsid w:val="006C5ADF"/>
    <w:rsid w:val="006D09DD"/>
    <w:rsid w:val="006D367B"/>
    <w:rsid w:val="006D4EF4"/>
    <w:rsid w:val="006E48C2"/>
    <w:rsid w:val="006E5F8D"/>
    <w:rsid w:val="006E71CC"/>
    <w:rsid w:val="006E7E3F"/>
    <w:rsid w:val="006E7E43"/>
    <w:rsid w:val="006F654E"/>
    <w:rsid w:val="006F66A1"/>
    <w:rsid w:val="007010FA"/>
    <w:rsid w:val="00701859"/>
    <w:rsid w:val="0070438A"/>
    <w:rsid w:val="007073A7"/>
    <w:rsid w:val="007142B7"/>
    <w:rsid w:val="007159CC"/>
    <w:rsid w:val="00715ECF"/>
    <w:rsid w:val="00722B8E"/>
    <w:rsid w:val="00727EEC"/>
    <w:rsid w:val="0073458C"/>
    <w:rsid w:val="00734602"/>
    <w:rsid w:val="007346C1"/>
    <w:rsid w:val="007374EF"/>
    <w:rsid w:val="00740BEE"/>
    <w:rsid w:val="00745DC3"/>
    <w:rsid w:val="00746F2D"/>
    <w:rsid w:val="007506E7"/>
    <w:rsid w:val="00753771"/>
    <w:rsid w:val="00753D21"/>
    <w:rsid w:val="00756A73"/>
    <w:rsid w:val="00763930"/>
    <w:rsid w:val="00766596"/>
    <w:rsid w:val="00773635"/>
    <w:rsid w:val="00776D6B"/>
    <w:rsid w:val="00777CB3"/>
    <w:rsid w:val="00782B65"/>
    <w:rsid w:val="007A62FA"/>
    <w:rsid w:val="007A7893"/>
    <w:rsid w:val="007B6903"/>
    <w:rsid w:val="007C6949"/>
    <w:rsid w:val="007D0608"/>
    <w:rsid w:val="007D1302"/>
    <w:rsid w:val="007D206E"/>
    <w:rsid w:val="007D4618"/>
    <w:rsid w:val="007D490F"/>
    <w:rsid w:val="007E52F7"/>
    <w:rsid w:val="007F06D5"/>
    <w:rsid w:val="007F3D67"/>
    <w:rsid w:val="007F456F"/>
    <w:rsid w:val="00802802"/>
    <w:rsid w:val="00802A51"/>
    <w:rsid w:val="008050A0"/>
    <w:rsid w:val="00805447"/>
    <w:rsid w:val="0081486F"/>
    <w:rsid w:val="00820D6A"/>
    <w:rsid w:val="008241EC"/>
    <w:rsid w:val="008244D1"/>
    <w:rsid w:val="008248C5"/>
    <w:rsid w:val="00826FC0"/>
    <w:rsid w:val="0083361C"/>
    <w:rsid w:val="00835014"/>
    <w:rsid w:val="00842C3F"/>
    <w:rsid w:val="00852EC8"/>
    <w:rsid w:val="008564AB"/>
    <w:rsid w:val="0086116A"/>
    <w:rsid w:val="0086404C"/>
    <w:rsid w:val="00866FCD"/>
    <w:rsid w:val="00872BC8"/>
    <w:rsid w:val="008766D4"/>
    <w:rsid w:val="008815C5"/>
    <w:rsid w:val="00887364"/>
    <w:rsid w:val="00893A04"/>
    <w:rsid w:val="00895A7A"/>
    <w:rsid w:val="008A6A03"/>
    <w:rsid w:val="008B38DB"/>
    <w:rsid w:val="008B4A77"/>
    <w:rsid w:val="008B51A4"/>
    <w:rsid w:val="008D07AA"/>
    <w:rsid w:val="008E7149"/>
    <w:rsid w:val="008F1550"/>
    <w:rsid w:val="008F4601"/>
    <w:rsid w:val="00904F8D"/>
    <w:rsid w:val="00911B91"/>
    <w:rsid w:val="00913A8E"/>
    <w:rsid w:val="00913ED2"/>
    <w:rsid w:val="00916956"/>
    <w:rsid w:val="009201A2"/>
    <w:rsid w:val="00927000"/>
    <w:rsid w:val="00927D35"/>
    <w:rsid w:val="0093102A"/>
    <w:rsid w:val="009337B2"/>
    <w:rsid w:val="009361A9"/>
    <w:rsid w:val="009376DB"/>
    <w:rsid w:val="0095626B"/>
    <w:rsid w:val="009577D0"/>
    <w:rsid w:val="009629D9"/>
    <w:rsid w:val="00970A49"/>
    <w:rsid w:val="0097497D"/>
    <w:rsid w:val="00976130"/>
    <w:rsid w:val="00983272"/>
    <w:rsid w:val="00986925"/>
    <w:rsid w:val="00990ACE"/>
    <w:rsid w:val="00992A87"/>
    <w:rsid w:val="00993A3C"/>
    <w:rsid w:val="009A5C87"/>
    <w:rsid w:val="009C0930"/>
    <w:rsid w:val="009D52E6"/>
    <w:rsid w:val="00A021C8"/>
    <w:rsid w:val="00A108F3"/>
    <w:rsid w:val="00A10D98"/>
    <w:rsid w:val="00A1220D"/>
    <w:rsid w:val="00A16704"/>
    <w:rsid w:val="00A16DBA"/>
    <w:rsid w:val="00A2258D"/>
    <w:rsid w:val="00A356A0"/>
    <w:rsid w:val="00A44E7C"/>
    <w:rsid w:val="00A5493D"/>
    <w:rsid w:val="00A61C9D"/>
    <w:rsid w:val="00A6337C"/>
    <w:rsid w:val="00A63D68"/>
    <w:rsid w:val="00A6548B"/>
    <w:rsid w:val="00A72895"/>
    <w:rsid w:val="00A75547"/>
    <w:rsid w:val="00A8113A"/>
    <w:rsid w:val="00A84A19"/>
    <w:rsid w:val="00A9416F"/>
    <w:rsid w:val="00A94E52"/>
    <w:rsid w:val="00AA5AEA"/>
    <w:rsid w:val="00AA6C03"/>
    <w:rsid w:val="00AA7A67"/>
    <w:rsid w:val="00AB5914"/>
    <w:rsid w:val="00AB65E5"/>
    <w:rsid w:val="00AB79ED"/>
    <w:rsid w:val="00AC1349"/>
    <w:rsid w:val="00AC316B"/>
    <w:rsid w:val="00AC60C1"/>
    <w:rsid w:val="00AD1973"/>
    <w:rsid w:val="00AD2749"/>
    <w:rsid w:val="00AD4EED"/>
    <w:rsid w:val="00AD7E17"/>
    <w:rsid w:val="00AD7FBE"/>
    <w:rsid w:val="00AE0557"/>
    <w:rsid w:val="00AE3925"/>
    <w:rsid w:val="00AE4729"/>
    <w:rsid w:val="00AE75FB"/>
    <w:rsid w:val="00AF0B63"/>
    <w:rsid w:val="00B0095D"/>
    <w:rsid w:val="00B01EC4"/>
    <w:rsid w:val="00B114F3"/>
    <w:rsid w:val="00B1285E"/>
    <w:rsid w:val="00B16AC5"/>
    <w:rsid w:val="00B221B5"/>
    <w:rsid w:val="00B276A1"/>
    <w:rsid w:val="00B31439"/>
    <w:rsid w:val="00B36C23"/>
    <w:rsid w:val="00B378BD"/>
    <w:rsid w:val="00B502C9"/>
    <w:rsid w:val="00B619CB"/>
    <w:rsid w:val="00B61A7F"/>
    <w:rsid w:val="00B61C51"/>
    <w:rsid w:val="00B64452"/>
    <w:rsid w:val="00B7569A"/>
    <w:rsid w:val="00B75D3F"/>
    <w:rsid w:val="00B767B3"/>
    <w:rsid w:val="00B770A8"/>
    <w:rsid w:val="00B80FF0"/>
    <w:rsid w:val="00B96580"/>
    <w:rsid w:val="00BA3FB2"/>
    <w:rsid w:val="00BA7DDF"/>
    <w:rsid w:val="00BB2461"/>
    <w:rsid w:val="00BB3CE1"/>
    <w:rsid w:val="00BB69C8"/>
    <w:rsid w:val="00BB72C9"/>
    <w:rsid w:val="00BC1F5C"/>
    <w:rsid w:val="00BC3510"/>
    <w:rsid w:val="00BC43A1"/>
    <w:rsid w:val="00BC4439"/>
    <w:rsid w:val="00BD3D2B"/>
    <w:rsid w:val="00BD62E9"/>
    <w:rsid w:val="00BF188B"/>
    <w:rsid w:val="00BF42CE"/>
    <w:rsid w:val="00C01C6F"/>
    <w:rsid w:val="00C038EF"/>
    <w:rsid w:val="00C11503"/>
    <w:rsid w:val="00C156FF"/>
    <w:rsid w:val="00C201A8"/>
    <w:rsid w:val="00C20C05"/>
    <w:rsid w:val="00C2279D"/>
    <w:rsid w:val="00C236BF"/>
    <w:rsid w:val="00C241BD"/>
    <w:rsid w:val="00C246D3"/>
    <w:rsid w:val="00C30C29"/>
    <w:rsid w:val="00C31B11"/>
    <w:rsid w:val="00C33846"/>
    <w:rsid w:val="00C3450B"/>
    <w:rsid w:val="00C3507B"/>
    <w:rsid w:val="00C3588F"/>
    <w:rsid w:val="00C40C92"/>
    <w:rsid w:val="00C4242E"/>
    <w:rsid w:val="00C614BC"/>
    <w:rsid w:val="00C66220"/>
    <w:rsid w:val="00C66E7F"/>
    <w:rsid w:val="00C70400"/>
    <w:rsid w:val="00C71D85"/>
    <w:rsid w:val="00C71EB5"/>
    <w:rsid w:val="00C72999"/>
    <w:rsid w:val="00C762C9"/>
    <w:rsid w:val="00C775C9"/>
    <w:rsid w:val="00C8098F"/>
    <w:rsid w:val="00C81DA3"/>
    <w:rsid w:val="00C83880"/>
    <w:rsid w:val="00C83EA6"/>
    <w:rsid w:val="00C90965"/>
    <w:rsid w:val="00C93D9A"/>
    <w:rsid w:val="00C9500B"/>
    <w:rsid w:val="00CA0C29"/>
    <w:rsid w:val="00CA6B11"/>
    <w:rsid w:val="00CB054C"/>
    <w:rsid w:val="00CB1CA2"/>
    <w:rsid w:val="00CC1547"/>
    <w:rsid w:val="00CC2FCC"/>
    <w:rsid w:val="00CC7084"/>
    <w:rsid w:val="00CD334D"/>
    <w:rsid w:val="00CD35BA"/>
    <w:rsid w:val="00CD7712"/>
    <w:rsid w:val="00CE1D4E"/>
    <w:rsid w:val="00CF0B24"/>
    <w:rsid w:val="00CF3ACF"/>
    <w:rsid w:val="00D005A1"/>
    <w:rsid w:val="00D075FB"/>
    <w:rsid w:val="00D264F6"/>
    <w:rsid w:val="00D318BD"/>
    <w:rsid w:val="00D37790"/>
    <w:rsid w:val="00D400CE"/>
    <w:rsid w:val="00D40150"/>
    <w:rsid w:val="00D408CB"/>
    <w:rsid w:val="00D45147"/>
    <w:rsid w:val="00D467DD"/>
    <w:rsid w:val="00D506B5"/>
    <w:rsid w:val="00D531BF"/>
    <w:rsid w:val="00D532C5"/>
    <w:rsid w:val="00D54996"/>
    <w:rsid w:val="00D557AC"/>
    <w:rsid w:val="00D574FD"/>
    <w:rsid w:val="00D6438E"/>
    <w:rsid w:val="00D65AA5"/>
    <w:rsid w:val="00D66603"/>
    <w:rsid w:val="00D70BC5"/>
    <w:rsid w:val="00D7257F"/>
    <w:rsid w:val="00D81A2E"/>
    <w:rsid w:val="00D90E09"/>
    <w:rsid w:val="00D96BD5"/>
    <w:rsid w:val="00D97157"/>
    <w:rsid w:val="00DB558F"/>
    <w:rsid w:val="00DC3EE3"/>
    <w:rsid w:val="00DC471F"/>
    <w:rsid w:val="00DC7005"/>
    <w:rsid w:val="00DD2046"/>
    <w:rsid w:val="00DE4629"/>
    <w:rsid w:val="00DF4AC2"/>
    <w:rsid w:val="00DF54EA"/>
    <w:rsid w:val="00E069BD"/>
    <w:rsid w:val="00E0735E"/>
    <w:rsid w:val="00E10FB2"/>
    <w:rsid w:val="00E11695"/>
    <w:rsid w:val="00E16B1E"/>
    <w:rsid w:val="00E2558A"/>
    <w:rsid w:val="00E437DB"/>
    <w:rsid w:val="00E55960"/>
    <w:rsid w:val="00E61064"/>
    <w:rsid w:val="00E61A36"/>
    <w:rsid w:val="00E61C09"/>
    <w:rsid w:val="00E7065B"/>
    <w:rsid w:val="00E730EA"/>
    <w:rsid w:val="00E7333D"/>
    <w:rsid w:val="00E74730"/>
    <w:rsid w:val="00E77A8A"/>
    <w:rsid w:val="00E81012"/>
    <w:rsid w:val="00E82982"/>
    <w:rsid w:val="00E86D44"/>
    <w:rsid w:val="00E93F89"/>
    <w:rsid w:val="00E97F97"/>
    <w:rsid w:val="00EA26AE"/>
    <w:rsid w:val="00EA54FC"/>
    <w:rsid w:val="00EA5689"/>
    <w:rsid w:val="00EB1C83"/>
    <w:rsid w:val="00EC2A91"/>
    <w:rsid w:val="00ED59DE"/>
    <w:rsid w:val="00EE144C"/>
    <w:rsid w:val="00EE1DEA"/>
    <w:rsid w:val="00EE2567"/>
    <w:rsid w:val="00EE7BAF"/>
    <w:rsid w:val="00EF0CA7"/>
    <w:rsid w:val="00EF0E98"/>
    <w:rsid w:val="00EF0F44"/>
    <w:rsid w:val="00EF3E54"/>
    <w:rsid w:val="00EF465A"/>
    <w:rsid w:val="00EF5128"/>
    <w:rsid w:val="00F0558F"/>
    <w:rsid w:val="00F11DFD"/>
    <w:rsid w:val="00F15228"/>
    <w:rsid w:val="00F212D2"/>
    <w:rsid w:val="00F32D41"/>
    <w:rsid w:val="00F37303"/>
    <w:rsid w:val="00F42AED"/>
    <w:rsid w:val="00F55D5C"/>
    <w:rsid w:val="00F567D7"/>
    <w:rsid w:val="00F56EC6"/>
    <w:rsid w:val="00F60DED"/>
    <w:rsid w:val="00F618B8"/>
    <w:rsid w:val="00F746FE"/>
    <w:rsid w:val="00F7595E"/>
    <w:rsid w:val="00F83668"/>
    <w:rsid w:val="00F842E3"/>
    <w:rsid w:val="00F911A9"/>
    <w:rsid w:val="00F931C8"/>
    <w:rsid w:val="00F93452"/>
    <w:rsid w:val="00F96222"/>
    <w:rsid w:val="00FB2A1D"/>
    <w:rsid w:val="00FB30AC"/>
    <w:rsid w:val="00FB73F8"/>
    <w:rsid w:val="00FC02FD"/>
    <w:rsid w:val="00FD727E"/>
    <w:rsid w:val="00FE53D4"/>
    <w:rsid w:val="00FE7DC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FB"/>
    <w:rPr>
      <w:sz w:val="28"/>
    </w:rPr>
  </w:style>
  <w:style w:type="paragraph" w:styleId="1">
    <w:name w:val="heading 1"/>
    <w:basedOn w:val="a"/>
    <w:next w:val="a"/>
    <w:qFormat/>
    <w:rsid w:val="00AE75F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92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E75F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75FB"/>
    <w:pPr>
      <w:jc w:val="center"/>
    </w:pPr>
    <w:rPr>
      <w:b/>
    </w:rPr>
  </w:style>
  <w:style w:type="paragraph" w:styleId="a4">
    <w:name w:val="Subtitle"/>
    <w:basedOn w:val="a"/>
    <w:qFormat/>
    <w:rsid w:val="00AE75FB"/>
    <w:pPr>
      <w:jc w:val="both"/>
    </w:pPr>
    <w:rPr>
      <w:szCs w:val="24"/>
    </w:rPr>
  </w:style>
  <w:style w:type="paragraph" w:styleId="a5">
    <w:name w:val="Body Text"/>
    <w:basedOn w:val="a"/>
    <w:rsid w:val="00AE75FB"/>
    <w:pPr>
      <w:jc w:val="center"/>
    </w:pPr>
    <w:rPr>
      <w:b/>
      <w:sz w:val="24"/>
      <w:szCs w:val="24"/>
    </w:rPr>
  </w:style>
  <w:style w:type="paragraph" w:styleId="a6">
    <w:name w:val="Body Text Indent"/>
    <w:basedOn w:val="a"/>
    <w:rsid w:val="00927D35"/>
    <w:pPr>
      <w:spacing w:after="120"/>
      <w:ind w:left="283"/>
    </w:pPr>
  </w:style>
  <w:style w:type="table" w:styleId="a7">
    <w:name w:val="Table Grid"/>
    <w:basedOn w:val="a1"/>
    <w:rsid w:val="0092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F06D5"/>
    <w:pPr>
      <w:spacing w:after="120"/>
    </w:pPr>
    <w:rPr>
      <w:sz w:val="16"/>
      <w:szCs w:val="16"/>
    </w:rPr>
  </w:style>
  <w:style w:type="paragraph" w:customStyle="1" w:styleId="14">
    <w:name w:val="Знак14"/>
    <w:basedOn w:val="a"/>
    <w:rsid w:val="00EF51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EF51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F5128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EF512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9C0930"/>
    <w:rPr>
      <w:color w:val="106BBE"/>
    </w:rPr>
  </w:style>
  <w:style w:type="paragraph" w:customStyle="1" w:styleId="ConsPlusNormal">
    <w:name w:val="ConsPlusNormal"/>
    <w:rsid w:val="00A81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F8366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836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23313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30673E"/>
    <w:rPr>
      <w:color w:val="0000FF"/>
      <w:u w:val="single"/>
    </w:rPr>
  </w:style>
  <w:style w:type="character" w:styleId="ae">
    <w:name w:val="Emphasis"/>
    <w:basedOn w:val="a0"/>
    <w:qFormat/>
    <w:rsid w:val="0047695C"/>
    <w:rPr>
      <w:i/>
      <w:iCs/>
    </w:rPr>
  </w:style>
  <w:style w:type="paragraph" w:styleId="af">
    <w:name w:val="No Spacing"/>
    <w:uiPriority w:val="1"/>
    <w:qFormat/>
    <w:rsid w:val="000172AA"/>
  </w:style>
  <w:style w:type="paragraph" w:styleId="af0">
    <w:name w:val="header"/>
    <w:basedOn w:val="a"/>
    <w:link w:val="af1"/>
    <w:rsid w:val="00BC35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C3510"/>
    <w:rPr>
      <w:sz w:val="28"/>
    </w:rPr>
  </w:style>
  <w:style w:type="paragraph" w:styleId="af2">
    <w:name w:val="footer"/>
    <w:basedOn w:val="a"/>
    <w:link w:val="af3"/>
    <w:rsid w:val="00BC35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3510"/>
    <w:rPr>
      <w:sz w:val="28"/>
    </w:rPr>
  </w:style>
  <w:style w:type="paragraph" w:styleId="af4">
    <w:name w:val="List Paragraph"/>
    <w:basedOn w:val="a"/>
    <w:uiPriority w:val="34"/>
    <w:qFormat/>
    <w:rsid w:val="00BF188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D3FB-D479-4D92-94E7-6F182D7F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СУСУМАНСКОГО РАЙОНА</vt:lpstr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СУСУМАНСКОГО РАЙОНА</dc:title>
  <dc:creator>1</dc:creator>
  <cp:lastModifiedBy>Пользователь</cp:lastModifiedBy>
  <cp:revision>15</cp:revision>
  <cp:lastPrinted>2017-09-27T06:44:00Z</cp:lastPrinted>
  <dcterms:created xsi:type="dcterms:W3CDTF">2017-07-26T01:25:00Z</dcterms:created>
  <dcterms:modified xsi:type="dcterms:W3CDTF">2017-09-27T22:07:00Z</dcterms:modified>
</cp:coreProperties>
</file>