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4A" w:rsidRPr="00266F13" w:rsidRDefault="0093744A" w:rsidP="0093744A">
      <w:pPr>
        <w:jc w:val="center"/>
        <w:rPr>
          <w:b/>
          <w:bCs/>
          <w:sz w:val="32"/>
          <w:szCs w:val="32"/>
        </w:rPr>
      </w:pPr>
      <w:r w:rsidRPr="00266F13">
        <w:rPr>
          <w:b/>
          <w:bCs/>
          <w:sz w:val="32"/>
          <w:szCs w:val="32"/>
        </w:rPr>
        <w:t>АДМИНИСТРАЦИЯ СУСУМАНСКОГО</w:t>
      </w:r>
    </w:p>
    <w:p w:rsidR="0093744A" w:rsidRPr="00266F13" w:rsidRDefault="0093744A" w:rsidP="0093744A">
      <w:pPr>
        <w:jc w:val="center"/>
        <w:rPr>
          <w:b/>
          <w:bCs/>
          <w:sz w:val="32"/>
          <w:szCs w:val="32"/>
        </w:rPr>
      </w:pPr>
      <w:r w:rsidRPr="00266F13">
        <w:rPr>
          <w:b/>
          <w:bCs/>
          <w:sz w:val="32"/>
          <w:szCs w:val="32"/>
        </w:rPr>
        <w:t xml:space="preserve"> ГОРОДСКОГО ОКРУГА</w:t>
      </w:r>
    </w:p>
    <w:p w:rsidR="0093744A" w:rsidRPr="0093744A" w:rsidRDefault="0093744A" w:rsidP="0093744A">
      <w:pPr>
        <w:jc w:val="center"/>
        <w:rPr>
          <w:b/>
          <w:bCs/>
          <w:sz w:val="28"/>
          <w:szCs w:val="28"/>
        </w:rPr>
      </w:pPr>
    </w:p>
    <w:p w:rsidR="0093744A" w:rsidRPr="003952CD" w:rsidRDefault="0093744A" w:rsidP="0093744A">
      <w:pPr>
        <w:jc w:val="center"/>
        <w:rPr>
          <w:b/>
          <w:bCs/>
          <w:sz w:val="48"/>
          <w:szCs w:val="48"/>
        </w:rPr>
      </w:pPr>
      <w:r w:rsidRPr="003952CD">
        <w:rPr>
          <w:b/>
          <w:bCs/>
          <w:sz w:val="48"/>
          <w:szCs w:val="48"/>
        </w:rPr>
        <w:t xml:space="preserve">ПОСТАНОВЛЕНИЕ </w:t>
      </w:r>
    </w:p>
    <w:p w:rsidR="0093744A" w:rsidRPr="00266F13" w:rsidRDefault="0093744A" w:rsidP="0093744A">
      <w:pPr>
        <w:jc w:val="center"/>
        <w:rPr>
          <w:b/>
          <w:bCs/>
          <w:sz w:val="32"/>
          <w:szCs w:val="32"/>
        </w:rPr>
      </w:pPr>
    </w:p>
    <w:p w:rsidR="0093744A" w:rsidRPr="00266F13" w:rsidRDefault="00B719D4" w:rsidP="0093744A">
      <w:r>
        <w:t>От  09</w:t>
      </w:r>
      <w:r w:rsidR="00CB6D62">
        <w:t>.0</w:t>
      </w:r>
      <w:r w:rsidR="00970AE4">
        <w:t>6</w:t>
      </w:r>
      <w:r w:rsidR="0093744A" w:rsidRPr="00266F13">
        <w:t>.2017 г</w:t>
      </w:r>
      <w:r w:rsidR="0093744A">
        <w:t>ода</w:t>
      </w:r>
      <w:r w:rsidR="00CB6D62">
        <w:t xml:space="preserve">          </w:t>
      </w:r>
      <w:r>
        <w:t xml:space="preserve">                            </w:t>
      </w:r>
      <w:r w:rsidR="0093744A" w:rsidRPr="00266F13">
        <w:t xml:space="preserve">№  </w:t>
      </w:r>
      <w:r w:rsidR="0032750F">
        <w:t>356</w:t>
      </w:r>
    </w:p>
    <w:p w:rsidR="0093744A" w:rsidRPr="00266F13" w:rsidRDefault="0093744A" w:rsidP="0093744A">
      <w:r w:rsidRPr="00266F13">
        <w:t>г. Сусуман</w:t>
      </w:r>
    </w:p>
    <w:p w:rsidR="0093744A" w:rsidRDefault="0093744A" w:rsidP="0093744A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</w:tblGrid>
      <w:tr w:rsidR="008772A3" w:rsidTr="008772A3">
        <w:trPr>
          <w:trHeight w:val="288"/>
        </w:trPr>
        <w:tc>
          <w:tcPr>
            <w:tcW w:w="5399" w:type="dxa"/>
          </w:tcPr>
          <w:p w:rsidR="008772A3" w:rsidRPr="008772A3" w:rsidRDefault="004B1765" w:rsidP="004B1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заключении долгосрочного муниципального контракта на р</w:t>
            </w:r>
            <w:r w:rsidRPr="004B1765">
              <w:rPr>
                <w:sz w:val="24"/>
                <w:szCs w:val="24"/>
              </w:rPr>
              <w:t>азработк</w:t>
            </w:r>
            <w:r>
              <w:rPr>
                <w:sz w:val="24"/>
                <w:szCs w:val="24"/>
              </w:rPr>
              <w:t>у</w:t>
            </w:r>
            <w:r w:rsidRPr="004B1765">
              <w:rPr>
                <w:sz w:val="24"/>
                <w:szCs w:val="24"/>
              </w:rPr>
              <w:t xml:space="preserve"> проектно-сметной документации и выполнение инженерных изысканий по объекту: "</w:t>
            </w:r>
            <w:proofErr w:type="spellStart"/>
            <w:r w:rsidRPr="004B1765">
              <w:rPr>
                <w:sz w:val="24"/>
                <w:szCs w:val="24"/>
              </w:rPr>
              <w:t>Межпоселенческий</w:t>
            </w:r>
            <w:proofErr w:type="spellEnd"/>
            <w:r w:rsidRPr="004B1765">
              <w:rPr>
                <w:sz w:val="24"/>
                <w:szCs w:val="24"/>
              </w:rPr>
              <w:t xml:space="preserve"> полигон ТКО в городе Сусуман"</w:t>
            </w:r>
          </w:p>
        </w:tc>
      </w:tr>
    </w:tbl>
    <w:p w:rsidR="008772A3" w:rsidRPr="00266F13" w:rsidRDefault="008772A3" w:rsidP="0093744A"/>
    <w:p w:rsidR="0093744A" w:rsidRPr="00266F13" w:rsidRDefault="0093744A" w:rsidP="0093744A"/>
    <w:p w:rsidR="0093744A" w:rsidRPr="00266F13" w:rsidRDefault="0093744A" w:rsidP="0093744A">
      <w:pPr>
        <w:jc w:val="both"/>
      </w:pPr>
      <w:r w:rsidRPr="00266F13">
        <w:tab/>
      </w:r>
      <w:proofErr w:type="gramStart"/>
      <w:r w:rsidR="004D7859">
        <w:t xml:space="preserve">В соответствии со статьей 72 Бюджетного кодекса Российской Федерации, постановлением администрации Сусуманского городского округа </w:t>
      </w:r>
      <w:r w:rsidR="004D7859" w:rsidRPr="0032750F">
        <w:t xml:space="preserve">от </w:t>
      </w:r>
      <w:r w:rsidR="0032750F">
        <w:t>09.06.2017 года № 355</w:t>
      </w:r>
      <w:r w:rsidR="004D7859">
        <w:t xml:space="preserve"> «Об утверждении правил принятия решений о заключении муниципальных контрактов на поставку товаров, выполнение работ, оказании услуг для обеспечения муниципальных нужд муниципального образования «Сусуманский городской округ» на срок, превышающий срок действия утвержденных лимитов бюджетных обязательств,</w:t>
      </w:r>
      <w:r w:rsidRPr="00266F13">
        <w:t xml:space="preserve"> администрация Сусуманского городского округа</w:t>
      </w:r>
      <w:proofErr w:type="gramEnd"/>
    </w:p>
    <w:p w:rsidR="0093744A" w:rsidRPr="00266F13" w:rsidRDefault="0093744A" w:rsidP="0093744A">
      <w:pPr>
        <w:jc w:val="both"/>
      </w:pPr>
    </w:p>
    <w:p w:rsidR="0093744A" w:rsidRPr="00266F13" w:rsidRDefault="0093744A" w:rsidP="0093744A">
      <w:pPr>
        <w:jc w:val="both"/>
      </w:pPr>
      <w:r w:rsidRPr="00266F13">
        <w:t xml:space="preserve">ПОСТАНОВЛЯЕТ: </w:t>
      </w:r>
    </w:p>
    <w:p w:rsidR="0093744A" w:rsidRPr="00266F13" w:rsidRDefault="0093744A" w:rsidP="0093744A">
      <w:pPr>
        <w:jc w:val="both"/>
      </w:pPr>
    </w:p>
    <w:p w:rsidR="0093744A" w:rsidRPr="00266F13" w:rsidRDefault="0032750F" w:rsidP="0032750F">
      <w:pPr>
        <w:spacing w:after="60"/>
        <w:ind w:firstLine="708"/>
        <w:jc w:val="both"/>
      </w:pPr>
      <w:r>
        <w:t xml:space="preserve">1. </w:t>
      </w:r>
      <w:r w:rsidR="000A5D3A">
        <w:t xml:space="preserve">Управлению городского хозяйства и жизнеобеспечения территории Сусуманского городского округа заключить муниципальный контракт на </w:t>
      </w:r>
      <w:r w:rsidR="000A5D3A" w:rsidRPr="000A5D3A">
        <w:t>разработку проектно-сметной документации и выполнение инженерных изысканий по объекту: "</w:t>
      </w:r>
      <w:proofErr w:type="spellStart"/>
      <w:r w:rsidR="000A5D3A" w:rsidRPr="000A5D3A">
        <w:t>Межпоселенческий</w:t>
      </w:r>
      <w:proofErr w:type="spellEnd"/>
      <w:r w:rsidR="000A5D3A" w:rsidRPr="000A5D3A">
        <w:t xml:space="preserve"> полигон ТКО в городе Сусуман"</w:t>
      </w:r>
      <w:r w:rsidR="00792625">
        <w:t xml:space="preserve"> </w:t>
      </w:r>
      <w:r w:rsidR="00DD5E0D" w:rsidRPr="00DD5E0D">
        <w:t>на период 2017-2018 годов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93744A" w:rsidRPr="00266F13" w:rsidRDefault="0032750F" w:rsidP="0032750F">
      <w:pPr>
        <w:spacing w:after="60"/>
        <w:ind w:firstLine="708"/>
        <w:jc w:val="both"/>
      </w:pPr>
      <w:r>
        <w:t xml:space="preserve">2. </w:t>
      </w:r>
      <w:r w:rsidR="000A5D3A">
        <w:t>Утвердить прилагаемые показатели выполнения работ</w:t>
      </w:r>
      <w:r w:rsidR="001F75CD">
        <w:t xml:space="preserve"> по </w:t>
      </w:r>
      <w:r w:rsidR="001F75CD" w:rsidRPr="001F75CD">
        <w:t>разработк</w:t>
      </w:r>
      <w:r w:rsidR="001F75CD">
        <w:t>е</w:t>
      </w:r>
      <w:r w:rsidR="001F75CD" w:rsidRPr="001F75CD">
        <w:t xml:space="preserve"> проектно-сметной документации и выполнение инженерных изысканий по объекту: "</w:t>
      </w:r>
      <w:proofErr w:type="spellStart"/>
      <w:r w:rsidR="001F75CD" w:rsidRPr="001F75CD">
        <w:t>Межпоселенческий</w:t>
      </w:r>
      <w:proofErr w:type="spellEnd"/>
      <w:r w:rsidR="001F75CD" w:rsidRPr="001F75CD">
        <w:t xml:space="preserve"> полигон ТКО в городе Сусуман".</w:t>
      </w:r>
    </w:p>
    <w:p w:rsidR="00AB4AFE" w:rsidRPr="00266F13" w:rsidRDefault="0032750F" w:rsidP="0032750F">
      <w:pPr>
        <w:spacing w:after="60"/>
        <w:ind w:firstLine="708"/>
        <w:jc w:val="both"/>
      </w:pPr>
      <w:r>
        <w:t xml:space="preserve">3. </w:t>
      </w:r>
      <w:proofErr w:type="gramStart"/>
      <w:r w:rsidR="00AB4AFE" w:rsidRPr="00266F13">
        <w:t>Контроль за</w:t>
      </w:r>
      <w:proofErr w:type="gramEnd"/>
      <w:r w:rsidR="00AB4AFE" w:rsidRPr="00266F13"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AB4AFE" w:rsidRPr="00266F13">
        <w:t>Сусуманского</w:t>
      </w:r>
      <w:proofErr w:type="spellEnd"/>
      <w:r w:rsidR="00AB4AFE" w:rsidRPr="00266F13">
        <w:t xml:space="preserve"> городского округа </w:t>
      </w:r>
      <w:proofErr w:type="spellStart"/>
      <w:r w:rsidR="00AB4AFE" w:rsidRPr="00266F13">
        <w:t>Ясакову</w:t>
      </w:r>
      <w:proofErr w:type="spellEnd"/>
      <w:r w:rsidR="00AB4AFE" w:rsidRPr="00266F13">
        <w:t xml:space="preserve"> М.О.</w:t>
      </w:r>
    </w:p>
    <w:p w:rsidR="0093744A" w:rsidRPr="00266F13" w:rsidRDefault="0032750F" w:rsidP="0032750F">
      <w:pPr>
        <w:spacing w:after="60"/>
        <w:ind w:firstLine="708"/>
        <w:jc w:val="both"/>
      </w:pPr>
      <w:r>
        <w:t xml:space="preserve">4. </w:t>
      </w:r>
      <w:r w:rsidR="0093744A" w:rsidRPr="00266F13">
        <w:t xml:space="preserve">Настоящее постановление подлежит официальному </w:t>
      </w:r>
      <w:r w:rsidR="0093744A">
        <w:t xml:space="preserve">опубликованию и </w:t>
      </w:r>
      <w:r w:rsidR="0093744A" w:rsidRPr="00266F13">
        <w:t xml:space="preserve">размещению на официальном сайте администрации </w:t>
      </w:r>
      <w:proofErr w:type="spellStart"/>
      <w:r w:rsidR="0093744A" w:rsidRPr="00266F13">
        <w:t>Сусуманского</w:t>
      </w:r>
      <w:proofErr w:type="spellEnd"/>
      <w:r w:rsidR="0093744A" w:rsidRPr="00266F13">
        <w:t xml:space="preserve"> городского округа.</w:t>
      </w:r>
    </w:p>
    <w:p w:rsidR="0093744A" w:rsidRDefault="0093744A" w:rsidP="0093744A"/>
    <w:p w:rsidR="0093744A" w:rsidRPr="00266F13" w:rsidRDefault="0093744A" w:rsidP="0093744A"/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268"/>
      </w:tblGrid>
      <w:tr w:rsidR="00CB6D62" w:rsidRPr="005B0907" w:rsidTr="0032750F">
        <w:tc>
          <w:tcPr>
            <w:tcW w:w="4361" w:type="dxa"/>
          </w:tcPr>
          <w:p w:rsidR="00CB6D62" w:rsidRPr="005B0907" w:rsidRDefault="00CB6D62" w:rsidP="00CB6D62">
            <w:pPr>
              <w:jc w:val="both"/>
              <w:rPr>
                <w:sz w:val="24"/>
                <w:szCs w:val="24"/>
              </w:rPr>
            </w:pPr>
          </w:p>
          <w:p w:rsidR="00CB6D62" w:rsidRPr="005B0907" w:rsidRDefault="00CB6D62" w:rsidP="00CB6D62">
            <w:pPr>
              <w:jc w:val="both"/>
              <w:rPr>
                <w:sz w:val="24"/>
                <w:szCs w:val="24"/>
              </w:rPr>
            </w:pPr>
            <w:r w:rsidRPr="005B0907">
              <w:rPr>
                <w:sz w:val="24"/>
                <w:szCs w:val="24"/>
              </w:rPr>
              <w:t>Глава Сусуманского городского округа</w:t>
            </w:r>
          </w:p>
        </w:tc>
        <w:tc>
          <w:tcPr>
            <w:tcW w:w="2835" w:type="dxa"/>
          </w:tcPr>
          <w:p w:rsidR="00CB6D62" w:rsidRPr="005B0907" w:rsidRDefault="00CB6D62" w:rsidP="00CB6D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B6D62" w:rsidRPr="005B0907" w:rsidRDefault="00CB6D62" w:rsidP="00CB6D62">
            <w:pPr>
              <w:jc w:val="right"/>
              <w:rPr>
                <w:sz w:val="24"/>
                <w:szCs w:val="24"/>
              </w:rPr>
            </w:pPr>
          </w:p>
          <w:p w:rsidR="00CB6D62" w:rsidRPr="005B0907" w:rsidRDefault="00CB6D62" w:rsidP="0032750F">
            <w:pPr>
              <w:ind w:right="-675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B0907">
              <w:rPr>
                <w:sz w:val="24"/>
                <w:szCs w:val="24"/>
              </w:rPr>
              <w:t>А.В. Лобов</w:t>
            </w:r>
          </w:p>
        </w:tc>
      </w:tr>
    </w:tbl>
    <w:p w:rsidR="0093744A" w:rsidRPr="005B0907" w:rsidRDefault="0093744A" w:rsidP="00A50692">
      <w:pPr>
        <w:widowControl w:val="0"/>
        <w:jc w:val="right"/>
      </w:pPr>
    </w:p>
    <w:p w:rsidR="0093744A" w:rsidRDefault="0093744A" w:rsidP="00A50692">
      <w:pPr>
        <w:widowControl w:val="0"/>
        <w:jc w:val="right"/>
      </w:pPr>
    </w:p>
    <w:p w:rsidR="0093744A" w:rsidRDefault="0093744A" w:rsidP="00A50692">
      <w:pPr>
        <w:widowControl w:val="0"/>
        <w:jc w:val="right"/>
      </w:pPr>
    </w:p>
    <w:sectPr w:rsidR="0093744A" w:rsidSect="00A50692">
      <w:pgSz w:w="11906" w:h="16838"/>
      <w:pgMar w:top="851" w:right="851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D4" w:rsidRDefault="00B719D4" w:rsidP="00A50692">
      <w:r>
        <w:separator/>
      </w:r>
    </w:p>
  </w:endnote>
  <w:endnote w:type="continuationSeparator" w:id="0">
    <w:p w:rsidR="00B719D4" w:rsidRDefault="00B719D4" w:rsidP="00A5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D4" w:rsidRDefault="00B719D4" w:rsidP="00A50692">
      <w:r>
        <w:separator/>
      </w:r>
    </w:p>
  </w:footnote>
  <w:footnote w:type="continuationSeparator" w:id="0">
    <w:p w:rsidR="00B719D4" w:rsidRDefault="00B719D4" w:rsidP="00A5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44B8"/>
    <w:multiLevelType w:val="multilevel"/>
    <w:tmpl w:val="83CA74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B6049F3"/>
    <w:multiLevelType w:val="multilevel"/>
    <w:tmpl w:val="044664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EE67CC0"/>
    <w:multiLevelType w:val="multilevel"/>
    <w:tmpl w:val="406AB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EE7218"/>
    <w:multiLevelType w:val="hybridMultilevel"/>
    <w:tmpl w:val="BEA0A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45E11"/>
    <w:multiLevelType w:val="multilevel"/>
    <w:tmpl w:val="0F9C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53313B4E"/>
    <w:multiLevelType w:val="hybridMultilevel"/>
    <w:tmpl w:val="5228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25904"/>
    <w:multiLevelType w:val="multilevel"/>
    <w:tmpl w:val="0F9C4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E836DB0"/>
    <w:multiLevelType w:val="multilevel"/>
    <w:tmpl w:val="83CA74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7E0D41"/>
    <w:multiLevelType w:val="hybridMultilevel"/>
    <w:tmpl w:val="4A8C413C"/>
    <w:lvl w:ilvl="0" w:tplc="0419000F">
      <w:start w:val="1"/>
      <w:numFmt w:val="decimal"/>
      <w:lvlText w:val="%1."/>
      <w:lvlJc w:val="left"/>
      <w:pPr>
        <w:ind w:left="1119" w:hanging="360"/>
      </w:p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7D1"/>
    <w:rsid w:val="00006D1B"/>
    <w:rsid w:val="000145BC"/>
    <w:rsid w:val="00026E76"/>
    <w:rsid w:val="000273EA"/>
    <w:rsid w:val="00036486"/>
    <w:rsid w:val="000378B4"/>
    <w:rsid w:val="000674BA"/>
    <w:rsid w:val="00070F1A"/>
    <w:rsid w:val="00074381"/>
    <w:rsid w:val="0008752A"/>
    <w:rsid w:val="000A5D3A"/>
    <w:rsid w:val="000B0F1A"/>
    <w:rsid w:val="000C30CE"/>
    <w:rsid w:val="000D2F0B"/>
    <w:rsid w:val="000E2DE8"/>
    <w:rsid w:val="000F63E6"/>
    <w:rsid w:val="00100997"/>
    <w:rsid w:val="00112020"/>
    <w:rsid w:val="0012325A"/>
    <w:rsid w:val="00130168"/>
    <w:rsid w:val="001371D3"/>
    <w:rsid w:val="001445D0"/>
    <w:rsid w:val="00157E68"/>
    <w:rsid w:val="00160C1B"/>
    <w:rsid w:val="001634DA"/>
    <w:rsid w:val="00167A75"/>
    <w:rsid w:val="0017088F"/>
    <w:rsid w:val="00175A53"/>
    <w:rsid w:val="00190A7C"/>
    <w:rsid w:val="001912DD"/>
    <w:rsid w:val="001939F9"/>
    <w:rsid w:val="001B02C4"/>
    <w:rsid w:val="001B46CB"/>
    <w:rsid w:val="001C061F"/>
    <w:rsid w:val="001E5C82"/>
    <w:rsid w:val="001F17A0"/>
    <w:rsid w:val="001F4610"/>
    <w:rsid w:val="001F75CD"/>
    <w:rsid w:val="00236633"/>
    <w:rsid w:val="00242AB5"/>
    <w:rsid w:val="002477D1"/>
    <w:rsid w:val="00252FE7"/>
    <w:rsid w:val="00263B0E"/>
    <w:rsid w:val="00266F13"/>
    <w:rsid w:val="002764A9"/>
    <w:rsid w:val="002D4DB4"/>
    <w:rsid w:val="00300E3D"/>
    <w:rsid w:val="00314150"/>
    <w:rsid w:val="00316E5A"/>
    <w:rsid w:val="00326448"/>
    <w:rsid w:val="0032750F"/>
    <w:rsid w:val="0033157D"/>
    <w:rsid w:val="00342F5B"/>
    <w:rsid w:val="003519AB"/>
    <w:rsid w:val="003879FE"/>
    <w:rsid w:val="003933B6"/>
    <w:rsid w:val="003952CD"/>
    <w:rsid w:val="003952EF"/>
    <w:rsid w:val="003A5000"/>
    <w:rsid w:val="003A70CF"/>
    <w:rsid w:val="003E1DCC"/>
    <w:rsid w:val="004017D9"/>
    <w:rsid w:val="00402659"/>
    <w:rsid w:val="00425A75"/>
    <w:rsid w:val="00427612"/>
    <w:rsid w:val="004346EF"/>
    <w:rsid w:val="00434F1D"/>
    <w:rsid w:val="004501C5"/>
    <w:rsid w:val="00467CB3"/>
    <w:rsid w:val="00474548"/>
    <w:rsid w:val="004A471D"/>
    <w:rsid w:val="004A494C"/>
    <w:rsid w:val="004B0D67"/>
    <w:rsid w:val="004B0EEF"/>
    <w:rsid w:val="004B1765"/>
    <w:rsid w:val="004B6111"/>
    <w:rsid w:val="004B6FF9"/>
    <w:rsid w:val="004C180E"/>
    <w:rsid w:val="004C2E67"/>
    <w:rsid w:val="004C4EB9"/>
    <w:rsid w:val="004C5049"/>
    <w:rsid w:val="004D135D"/>
    <w:rsid w:val="004D7859"/>
    <w:rsid w:val="004E1890"/>
    <w:rsid w:val="004E6CE3"/>
    <w:rsid w:val="004F683D"/>
    <w:rsid w:val="005047BE"/>
    <w:rsid w:val="00504DC1"/>
    <w:rsid w:val="00506C81"/>
    <w:rsid w:val="00515108"/>
    <w:rsid w:val="005229C4"/>
    <w:rsid w:val="0053186B"/>
    <w:rsid w:val="00541B0F"/>
    <w:rsid w:val="00547539"/>
    <w:rsid w:val="00557184"/>
    <w:rsid w:val="00571C1F"/>
    <w:rsid w:val="00572242"/>
    <w:rsid w:val="005750C6"/>
    <w:rsid w:val="005756DF"/>
    <w:rsid w:val="00595655"/>
    <w:rsid w:val="00596197"/>
    <w:rsid w:val="005A6F72"/>
    <w:rsid w:val="005B0907"/>
    <w:rsid w:val="005B57C3"/>
    <w:rsid w:val="005B6708"/>
    <w:rsid w:val="005C3990"/>
    <w:rsid w:val="005E2A37"/>
    <w:rsid w:val="005E5B07"/>
    <w:rsid w:val="005F6C09"/>
    <w:rsid w:val="006019B2"/>
    <w:rsid w:val="00617F79"/>
    <w:rsid w:val="0062015F"/>
    <w:rsid w:val="00650FD4"/>
    <w:rsid w:val="00653595"/>
    <w:rsid w:val="00662E45"/>
    <w:rsid w:val="0066411E"/>
    <w:rsid w:val="00671BCE"/>
    <w:rsid w:val="0068164A"/>
    <w:rsid w:val="006A3561"/>
    <w:rsid w:val="006B0E12"/>
    <w:rsid w:val="006B5535"/>
    <w:rsid w:val="006C4A57"/>
    <w:rsid w:val="006E23AA"/>
    <w:rsid w:val="006F7E0D"/>
    <w:rsid w:val="00704608"/>
    <w:rsid w:val="00723220"/>
    <w:rsid w:val="007377B1"/>
    <w:rsid w:val="00742409"/>
    <w:rsid w:val="00745DC1"/>
    <w:rsid w:val="0074686E"/>
    <w:rsid w:val="00747E72"/>
    <w:rsid w:val="00756B82"/>
    <w:rsid w:val="007660E2"/>
    <w:rsid w:val="00767CBF"/>
    <w:rsid w:val="00771A48"/>
    <w:rsid w:val="00792625"/>
    <w:rsid w:val="007A6D47"/>
    <w:rsid w:val="007B3F15"/>
    <w:rsid w:val="007E14C3"/>
    <w:rsid w:val="007E23DB"/>
    <w:rsid w:val="007E4934"/>
    <w:rsid w:val="007E6387"/>
    <w:rsid w:val="007E6B6F"/>
    <w:rsid w:val="007E7712"/>
    <w:rsid w:val="007E7820"/>
    <w:rsid w:val="0080198E"/>
    <w:rsid w:val="008025DF"/>
    <w:rsid w:val="00807260"/>
    <w:rsid w:val="00810FB1"/>
    <w:rsid w:val="008120DA"/>
    <w:rsid w:val="008163A2"/>
    <w:rsid w:val="00821813"/>
    <w:rsid w:val="00822CB8"/>
    <w:rsid w:val="00824EE3"/>
    <w:rsid w:val="00832F3D"/>
    <w:rsid w:val="008421BA"/>
    <w:rsid w:val="00846C96"/>
    <w:rsid w:val="0085109E"/>
    <w:rsid w:val="00853466"/>
    <w:rsid w:val="00853D14"/>
    <w:rsid w:val="00864AED"/>
    <w:rsid w:val="008706A1"/>
    <w:rsid w:val="00873840"/>
    <w:rsid w:val="008772A3"/>
    <w:rsid w:val="00883B18"/>
    <w:rsid w:val="008852A0"/>
    <w:rsid w:val="008B0DB5"/>
    <w:rsid w:val="008B6E8A"/>
    <w:rsid w:val="008C16FA"/>
    <w:rsid w:val="008E0EE2"/>
    <w:rsid w:val="008F1176"/>
    <w:rsid w:val="008F2261"/>
    <w:rsid w:val="008F3BE1"/>
    <w:rsid w:val="00903A5B"/>
    <w:rsid w:val="00914492"/>
    <w:rsid w:val="00916C6D"/>
    <w:rsid w:val="00923825"/>
    <w:rsid w:val="00924B6F"/>
    <w:rsid w:val="00927FD3"/>
    <w:rsid w:val="0093744A"/>
    <w:rsid w:val="009410E0"/>
    <w:rsid w:val="0094392A"/>
    <w:rsid w:val="0095171F"/>
    <w:rsid w:val="0095237B"/>
    <w:rsid w:val="00953DD6"/>
    <w:rsid w:val="00965035"/>
    <w:rsid w:val="00970AE4"/>
    <w:rsid w:val="00972FBC"/>
    <w:rsid w:val="009779D3"/>
    <w:rsid w:val="009808D1"/>
    <w:rsid w:val="00982FA3"/>
    <w:rsid w:val="00987922"/>
    <w:rsid w:val="009A1939"/>
    <w:rsid w:val="009B2EB7"/>
    <w:rsid w:val="009B2EE7"/>
    <w:rsid w:val="009B5448"/>
    <w:rsid w:val="009B6C8F"/>
    <w:rsid w:val="009C3AC4"/>
    <w:rsid w:val="00A0246E"/>
    <w:rsid w:val="00A03085"/>
    <w:rsid w:val="00A2664D"/>
    <w:rsid w:val="00A32626"/>
    <w:rsid w:val="00A420EC"/>
    <w:rsid w:val="00A50692"/>
    <w:rsid w:val="00A528AE"/>
    <w:rsid w:val="00A53BD5"/>
    <w:rsid w:val="00A5687E"/>
    <w:rsid w:val="00A60083"/>
    <w:rsid w:val="00A61941"/>
    <w:rsid w:val="00A64DEA"/>
    <w:rsid w:val="00A650BB"/>
    <w:rsid w:val="00A67DF8"/>
    <w:rsid w:val="00A876AE"/>
    <w:rsid w:val="00AA1BAF"/>
    <w:rsid w:val="00AA3ADD"/>
    <w:rsid w:val="00AB3AA2"/>
    <w:rsid w:val="00AB4AFE"/>
    <w:rsid w:val="00AB67A0"/>
    <w:rsid w:val="00AC1021"/>
    <w:rsid w:val="00AC395B"/>
    <w:rsid w:val="00AC5850"/>
    <w:rsid w:val="00AC6F90"/>
    <w:rsid w:val="00AD5616"/>
    <w:rsid w:val="00AD6DC9"/>
    <w:rsid w:val="00AF52AC"/>
    <w:rsid w:val="00B00B11"/>
    <w:rsid w:val="00B00C21"/>
    <w:rsid w:val="00B109CD"/>
    <w:rsid w:val="00B12AC7"/>
    <w:rsid w:val="00B139FB"/>
    <w:rsid w:val="00B16BA7"/>
    <w:rsid w:val="00B2642E"/>
    <w:rsid w:val="00B3067D"/>
    <w:rsid w:val="00B45D37"/>
    <w:rsid w:val="00B616A6"/>
    <w:rsid w:val="00B719D4"/>
    <w:rsid w:val="00B72D1F"/>
    <w:rsid w:val="00B73B8E"/>
    <w:rsid w:val="00B85202"/>
    <w:rsid w:val="00B91C69"/>
    <w:rsid w:val="00B96CA9"/>
    <w:rsid w:val="00BB32E5"/>
    <w:rsid w:val="00BC7C08"/>
    <w:rsid w:val="00BD34CC"/>
    <w:rsid w:val="00BD7208"/>
    <w:rsid w:val="00BE440B"/>
    <w:rsid w:val="00BF018A"/>
    <w:rsid w:val="00BF6E2D"/>
    <w:rsid w:val="00C14D77"/>
    <w:rsid w:val="00C20E00"/>
    <w:rsid w:val="00C24E0D"/>
    <w:rsid w:val="00C35B4E"/>
    <w:rsid w:val="00C36044"/>
    <w:rsid w:val="00C47241"/>
    <w:rsid w:val="00C5494B"/>
    <w:rsid w:val="00C54A85"/>
    <w:rsid w:val="00C553F6"/>
    <w:rsid w:val="00C6032F"/>
    <w:rsid w:val="00C61097"/>
    <w:rsid w:val="00C73342"/>
    <w:rsid w:val="00C86371"/>
    <w:rsid w:val="00C9547D"/>
    <w:rsid w:val="00CA5060"/>
    <w:rsid w:val="00CA5AE8"/>
    <w:rsid w:val="00CB3B1D"/>
    <w:rsid w:val="00CB6D62"/>
    <w:rsid w:val="00CD48E4"/>
    <w:rsid w:val="00CD5F89"/>
    <w:rsid w:val="00CE21FF"/>
    <w:rsid w:val="00CE325D"/>
    <w:rsid w:val="00D00E48"/>
    <w:rsid w:val="00D056BC"/>
    <w:rsid w:val="00D20739"/>
    <w:rsid w:val="00D245BF"/>
    <w:rsid w:val="00D25258"/>
    <w:rsid w:val="00D329D9"/>
    <w:rsid w:val="00D4310B"/>
    <w:rsid w:val="00D47C97"/>
    <w:rsid w:val="00D54983"/>
    <w:rsid w:val="00D63A64"/>
    <w:rsid w:val="00D6664F"/>
    <w:rsid w:val="00D67C57"/>
    <w:rsid w:val="00D85273"/>
    <w:rsid w:val="00D85D5D"/>
    <w:rsid w:val="00D90F14"/>
    <w:rsid w:val="00D917CE"/>
    <w:rsid w:val="00DA55B5"/>
    <w:rsid w:val="00DC1518"/>
    <w:rsid w:val="00DD37FD"/>
    <w:rsid w:val="00DD3C87"/>
    <w:rsid w:val="00DD564F"/>
    <w:rsid w:val="00DD5E0D"/>
    <w:rsid w:val="00E13EE0"/>
    <w:rsid w:val="00E15653"/>
    <w:rsid w:val="00E17DC0"/>
    <w:rsid w:val="00E249B5"/>
    <w:rsid w:val="00E2648B"/>
    <w:rsid w:val="00E275B7"/>
    <w:rsid w:val="00E30EBF"/>
    <w:rsid w:val="00E35DE6"/>
    <w:rsid w:val="00E41951"/>
    <w:rsid w:val="00E42B89"/>
    <w:rsid w:val="00E5327B"/>
    <w:rsid w:val="00E5419A"/>
    <w:rsid w:val="00E57CD7"/>
    <w:rsid w:val="00E65042"/>
    <w:rsid w:val="00E70510"/>
    <w:rsid w:val="00E73B07"/>
    <w:rsid w:val="00E773B0"/>
    <w:rsid w:val="00E77497"/>
    <w:rsid w:val="00E80459"/>
    <w:rsid w:val="00E94FEF"/>
    <w:rsid w:val="00E9725C"/>
    <w:rsid w:val="00EA7FDD"/>
    <w:rsid w:val="00EB04C8"/>
    <w:rsid w:val="00EB260A"/>
    <w:rsid w:val="00EC28ED"/>
    <w:rsid w:val="00EE539E"/>
    <w:rsid w:val="00EE743E"/>
    <w:rsid w:val="00F04FD5"/>
    <w:rsid w:val="00F10AFB"/>
    <w:rsid w:val="00F44B71"/>
    <w:rsid w:val="00F50C61"/>
    <w:rsid w:val="00F52A4E"/>
    <w:rsid w:val="00F53127"/>
    <w:rsid w:val="00F55652"/>
    <w:rsid w:val="00F5773B"/>
    <w:rsid w:val="00F70B0C"/>
    <w:rsid w:val="00F74849"/>
    <w:rsid w:val="00F76030"/>
    <w:rsid w:val="00F84DDB"/>
    <w:rsid w:val="00F87413"/>
    <w:rsid w:val="00F976E1"/>
    <w:rsid w:val="00FB2805"/>
    <w:rsid w:val="00FC508C"/>
    <w:rsid w:val="00FE0845"/>
    <w:rsid w:val="00FE383C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77D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77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Гипертекстовая ссылка"/>
    <w:basedOn w:val="a0"/>
    <w:uiPriority w:val="99"/>
    <w:rsid w:val="002477D1"/>
    <w:rPr>
      <w:color w:val="auto"/>
    </w:rPr>
  </w:style>
  <w:style w:type="character" w:customStyle="1" w:styleId="a4">
    <w:name w:val="Цветовое выделение"/>
    <w:uiPriority w:val="99"/>
    <w:rsid w:val="002477D1"/>
    <w:rPr>
      <w:b/>
      <w:bCs/>
      <w:color w:val="26282F"/>
    </w:rPr>
  </w:style>
  <w:style w:type="paragraph" w:customStyle="1" w:styleId="formattext">
    <w:name w:val="formattext"/>
    <w:basedOn w:val="a"/>
    <w:rsid w:val="00883B1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B0E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06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0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06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06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B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D37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D37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CB6D6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4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5A466-2E1D-4473-8662-D90FDC33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2017-06-05T05:31:00Z</cp:lastPrinted>
  <dcterms:created xsi:type="dcterms:W3CDTF">2017-05-26T00:24:00Z</dcterms:created>
  <dcterms:modified xsi:type="dcterms:W3CDTF">2017-06-09T05:58:00Z</dcterms:modified>
</cp:coreProperties>
</file>