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68" w:rsidRPr="00326468" w:rsidRDefault="00326468" w:rsidP="00326468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326468">
        <w:rPr>
          <w:rFonts w:ascii="Times New Roman" w:hAnsi="Times New Roman" w:cs="Times New Roman"/>
          <w:bCs w:val="0"/>
          <w:sz w:val="24"/>
          <w:szCs w:val="24"/>
        </w:rPr>
        <w:t xml:space="preserve">    СОБРАНИЕ ПРЕДСТАВИТЕЛЕЙ СУСУМАНСКОГО ГОРОДСКОГО ОКРУГА</w:t>
      </w:r>
    </w:p>
    <w:p w:rsidR="00326468" w:rsidRDefault="00326468" w:rsidP="00326468">
      <w:pPr>
        <w:jc w:val="center"/>
        <w:rPr>
          <w:b/>
        </w:rPr>
      </w:pPr>
    </w:p>
    <w:p w:rsidR="00326468" w:rsidRPr="003B5EF9" w:rsidRDefault="00326468" w:rsidP="00326468">
      <w:pPr>
        <w:pStyle w:val="1"/>
        <w:rPr>
          <w:sz w:val="28"/>
          <w:szCs w:val="28"/>
        </w:rPr>
      </w:pPr>
      <w:proofErr w:type="gramStart"/>
      <w:r w:rsidRPr="003B5EF9">
        <w:rPr>
          <w:sz w:val="28"/>
          <w:szCs w:val="28"/>
        </w:rPr>
        <w:t>Р</w:t>
      </w:r>
      <w:proofErr w:type="gramEnd"/>
      <w:r w:rsidRPr="003B5EF9">
        <w:rPr>
          <w:sz w:val="28"/>
          <w:szCs w:val="28"/>
        </w:rPr>
        <w:t xml:space="preserve"> Е Ш Е Н И Е</w:t>
      </w:r>
    </w:p>
    <w:p w:rsidR="00326468" w:rsidRDefault="00326468" w:rsidP="00326468"/>
    <w:p w:rsidR="00326468" w:rsidRPr="008C24EB" w:rsidRDefault="00326468" w:rsidP="008C24EB">
      <w:pPr>
        <w:jc w:val="center"/>
        <w:rPr>
          <w:b/>
        </w:rPr>
      </w:pPr>
      <w:r w:rsidRPr="008C24EB">
        <w:rPr>
          <w:b/>
        </w:rPr>
        <w:t>Об отмене решений</w:t>
      </w:r>
    </w:p>
    <w:p w:rsidR="00326468" w:rsidRDefault="00326468" w:rsidP="008C24EB">
      <w:pPr>
        <w:jc w:val="center"/>
      </w:pPr>
    </w:p>
    <w:p w:rsidR="008C24EB" w:rsidRPr="002D7F97" w:rsidRDefault="008C24EB" w:rsidP="008C24EB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 w:rsidRPr="002D7F97">
        <w:rPr>
          <w:b/>
        </w:rPr>
        <w:t>Принято Собранием представителей Сусуманского городского округа</w:t>
      </w:r>
    </w:p>
    <w:p w:rsidR="008C24EB" w:rsidRPr="002D7F97" w:rsidRDefault="00590B0C" w:rsidP="008C24EB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>
        <w:rPr>
          <w:b/>
        </w:rPr>
        <w:t>« 29 »  августа 2016 года</w:t>
      </w:r>
    </w:p>
    <w:p w:rsidR="00326468" w:rsidRDefault="00326468" w:rsidP="00326468"/>
    <w:p w:rsidR="00326468" w:rsidRDefault="00326468" w:rsidP="00326468">
      <w:pPr>
        <w:ind w:firstLine="708"/>
        <w:jc w:val="both"/>
      </w:pPr>
      <w:r>
        <w:t xml:space="preserve">В соответствии с Законом Магаданской области от 08.04.2015 года №1886-ОЗ «О </w:t>
      </w:r>
      <w:r>
        <w:rPr>
          <w:bCs/>
        </w:rPr>
        <w:t>преобразовании муниципальных образований «город Сусуман», «поселок Широкий», «поселок Холодный», «поселок Мяунджа» путем их объединения с наделением статусом городского округа»</w:t>
      </w:r>
      <w:r>
        <w:t xml:space="preserve"> </w:t>
      </w:r>
      <w:r>
        <w:rPr>
          <w:bCs/>
        </w:rPr>
        <w:t xml:space="preserve"> </w:t>
      </w:r>
      <w:r>
        <w:t xml:space="preserve">Собрание представителей Сусуманского городского округа </w:t>
      </w:r>
    </w:p>
    <w:p w:rsidR="00326468" w:rsidRDefault="00326468" w:rsidP="00326468">
      <w:pPr>
        <w:jc w:val="both"/>
      </w:pPr>
    </w:p>
    <w:p w:rsidR="00326468" w:rsidRDefault="00326468" w:rsidP="00326468">
      <w:pPr>
        <w:rPr>
          <w:caps/>
        </w:rPr>
      </w:pPr>
      <w:r>
        <w:rPr>
          <w:caps/>
        </w:rPr>
        <w:t xml:space="preserve">Решило: </w:t>
      </w:r>
    </w:p>
    <w:p w:rsidR="00326468" w:rsidRDefault="00326468" w:rsidP="00326468">
      <w:pPr>
        <w:pStyle w:val="a3"/>
        <w:rPr>
          <w:caps/>
        </w:rPr>
      </w:pPr>
    </w:p>
    <w:p w:rsidR="008C24EB" w:rsidRDefault="00326468" w:rsidP="008C24EB">
      <w:pPr>
        <w:pStyle w:val="a3"/>
        <w:numPr>
          <w:ilvl w:val="0"/>
          <w:numId w:val="1"/>
        </w:numPr>
      </w:pPr>
      <w:r>
        <w:t xml:space="preserve">Признать </w:t>
      </w:r>
      <w:r w:rsidR="008C24EB">
        <w:t>утратившими силу</w:t>
      </w:r>
      <w:r w:rsidR="00E26172">
        <w:t xml:space="preserve"> Решения Собрания представителей Сусуманского района</w:t>
      </w:r>
      <w:r>
        <w:t>:</w:t>
      </w:r>
    </w:p>
    <w:p w:rsidR="005C3EAB" w:rsidRDefault="005C3EAB" w:rsidP="005C3EA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2"/>
        <w:gridCol w:w="1306"/>
        <w:gridCol w:w="7093"/>
      </w:tblGrid>
      <w:tr w:rsidR="008C24EB" w:rsidRPr="005C3EAB" w:rsidTr="00937037">
        <w:trPr>
          <w:trHeight w:val="801"/>
        </w:trPr>
        <w:tc>
          <w:tcPr>
            <w:tcW w:w="845" w:type="dxa"/>
          </w:tcPr>
          <w:p w:rsidR="00937037" w:rsidRPr="00872FB6" w:rsidRDefault="00937037" w:rsidP="00872FB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872FB6">
              <w:rPr>
                <w:b/>
                <w:sz w:val="24"/>
                <w:szCs w:val="24"/>
              </w:rPr>
              <w:t>Номер</w:t>
            </w:r>
            <w:r w:rsidR="00872FB6">
              <w:rPr>
                <w:b/>
                <w:sz w:val="24"/>
                <w:szCs w:val="24"/>
              </w:rPr>
              <w:t xml:space="preserve"> </w:t>
            </w:r>
            <w:r w:rsidRPr="00872FB6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306" w:type="dxa"/>
          </w:tcPr>
          <w:p w:rsidR="008C24EB" w:rsidRPr="00872FB6" w:rsidRDefault="00937037" w:rsidP="00872FB6">
            <w:pPr>
              <w:jc w:val="center"/>
              <w:rPr>
                <w:b/>
                <w:sz w:val="24"/>
                <w:szCs w:val="24"/>
              </w:rPr>
            </w:pPr>
            <w:r w:rsidRPr="00872FB6">
              <w:rPr>
                <w:b/>
                <w:sz w:val="24"/>
                <w:szCs w:val="24"/>
              </w:rPr>
              <w:t>Дата принятия</w:t>
            </w:r>
          </w:p>
          <w:p w:rsidR="00937037" w:rsidRPr="00872FB6" w:rsidRDefault="00937037" w:rsidP="00872FB6">
            <w:pPr>
              <w:jc w:val="center"/>
              <w:rPr>
                <w:b/>
                <w:sz w:val="24"/>
                <w:szCs w:val="24"/>
              </w:rPr>
            </w:pPr>
            <w:r w:rsidRPr="00872FB6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7313" w:type="dxa"/>
          </w:tcPr>
          <w:p w:rsidR="00937037" w:rsidRPr="00872FB6" w:rsidRDefault="00937037" w:rsidP="00937037">
            <w:pPr>
              <w:jc w:val="center"/>
              <w:rPr>
                <w:b/>
                <w:sz w:val="24"/>
                <w:szCs w:val="24"/>
              </w:rPr>
            </w:pPr>
          </w:p>
          <w:p w:rsidR="008C24EB" w:rsidRPr="00872FB6" w:rsidRDefault="00937037" w:rsidP="00937037">
            <w:pPr>
              <w:jc w:val="center"/>
              <w:rPr>
                <w:b/>
                <w:sz w:val="24"/>
                <w:szCs w:val="24"/>
              </w:rPr>
            </w:pPr>
            <w:r w:rsidRPr="00872FB6">
              <w:rPr>
                <w:b/>
                <w:sz w:val="24"/>
                <w:szCs w:val="24"/>
              </w:rPr>
              <w:t>Наименование решения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428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12.02.2009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bCs/>
                <w:sz w:val="24"/>
                <w:szCs w:val="24"/>
              </w:rPr>
              <w:t>Об утверждении корректирующих коэффициентов для расчета арендной платы за использование земельных участков, государственная собственность на которые не разграничена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515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30.11.2009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 xml:space="preserve">Об установлении понижающих коэффициентов, применяемых при расчете арендной платы за пользование нежилыми помещениями, находящимися в муниципальной собственности муниципального </w:t>
            </w:r>
            <w:r w:rsidR="00590B0C">
              <w:rPr>
                <w:sz w:val="24"/>
                <w:szCs w:val="24"/>
              </w:rPr>
              <w:t>образования «Сусуманский район»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27.12.2010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 xml:space="preserve">О понижающих коэффициентах, применяемых при расчете арендной платы за пользование нежилыми помещениями, находящимися в муниципальной собственности муниципального </w:t>
            </w:r>
            <w:r w:rsidR="00590B0C">
              <w:rPr>
                <w:sz w:val="24"/>
                <w:szCs w:val="24"/>
              </w:rPr>
              <w:t>образования «Сусуманский район»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26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27.12.2010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Об утверждении размера корректирующих коэффициентов для расчета арендной платы за использование земельных участков, находящихся на территории Сусуманского района, государственная собственн</w:t>
            </w:r>
            <w:r w:rsidR="00590B0C">
              <w:rPr>
                <w:sz w:val="24"/>
                <w:szCs w:val="24"/>
              </w:rPr>
              <w:t>ость на которые не разграничена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86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18.11.2011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Об утверждении размера понижающих коэффициентов для расчета арендной платы за использование земельных участков, находящихся на территории Сусуманского района, государственная собственность на которые не</w:t>
            </w:r>
            <w:r w:rsidR="00590B0C">
              <w:rPr>
                <w:sz w:val="24"/>
                <w:szCs w:val="24"/>
              </w:rPr>
              <w:t xml:space="preserve"> разграничена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87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18.11.2011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 xml:space="preserve">О размере понижающих коэффициентов, применяемых при расчете арендной платы за пользование нежилыми помещениями, находящимися в муниципальной собственности муниципального </w:t>
            </w:r>
            <w:r w:rsidR="00590B0C">
              <w:rPr>
                <w:sz w:val="24"/>
                <w:szCs w:val="24"/>
              </w:rPr>
              <w:t>образования «Сусуманский район»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133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11.05.2012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О внесении изменений в решение Собрания представителей Сусуманского района от 18.11.2011 г. № 86 «Об утверждении размера понижающих коэффициентов для расчета арендной платы за использование земельных участков, находящихся на территории Сусуманского района, государственная собственно</w:t>
            </w:r>
            <w:r w:rsidR="00590B0C">
              <w:rPr>
                <w:sz w:val="24"/>
                <w:szCs w:val="24"/>
              </w:rPr>
              <w:t>сть на которые не разграничена»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15.06.2012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О внесении изменений в решение Собрания представителей Сусуманского района от 18.11.2011 г. № 86 «Об утверждении размера понижающих коэффициентов для расчета арендной платы за использование земельных участков, находящихся на территории Сусуманского района, государственная собственно</w:t>
            </w:r>
            <w:r w:rsidR="00590B0C">
              <w:rPr>
                <w:sz w:val="24"/>
                <w:szCs w:val="24"/>
              </w:rPr>
              <w:t>сть на которые не разграничена»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154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23.07.2012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 xml:space="preserve">О внесении изменения в решение Собрания представителей Сусуманского района от  18.11.2011 г. № 87  </w:t>
            </w:r>
            <w:r w:rsidRPr="005C3EAB">
              <w:rPr>
                <w:bCs/>
                <w:sz w:val="24"/>
                <w:szCs w:val="24"/>
              </w:rPr>
              <w:t>«О размере коэффициентов, применяемых при расчете арендной платы за пользование нежилыми помещениями, находящимися в муниципальной собственности муниципального  образования «Сусуманский район</w:t>
            </w:r>
            <w:r w:rsidR="00590B0C">
              <w:rPr>
                <w:sz w:val="24"/>
                <w:szCs w:val="24"/>
              </w:rPr>
              <w:t>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163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29.10.2012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 xml:space="preserve">О размере понижающих коэффициентов, применяемых при расчете арендной платы за пользование нежилыми помещениями, находящимися в муниципальной собственности муниципального </w:t>
            </w:r>
            <w:r w:rsidR="00590B0C">
              <w:rPr>
                <w:sz w:val="24"/>
                <w:szCs w:val="24"/>
              </w:rPr>
              <w:t>образования «Сусуманский район»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164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29.10.2012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О внесении изменений в решение Собрания представителей Сусуманского района от 18.11.2011 г. № 86 «Об утверждении размера понижающих коэффициентов для расчета арендной платы за использование земельных участков, находящихся на территории Сусуманского района, государственная собственно</w:t>
            </w:r>
            <w:r w:rsidR="00590B0C">
              <w:rPr>
                <w:sz w:val="24"/>
                <w:szCs w:val="24"/>
              </w:rPr>
              <w:t>сть на которые не разграничена»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165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29.10.2012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Об утверждении размера понижающих коэффициентов для расчета арендной платы за использование земельных участков, находящихся на территории Сусуманского района, государственная собственн</w:t>
            </w:r>
            <w:r w:rsidR="00590B0C">
              <w:rPr>
                <w:sz w:val="24"/>
                <w:szCs w:val="24"/>
              </w:rPr>
              <w:t>ость на которые не разграничена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187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27.12.2012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О внесении изменений в решение Собрания представителей Сусуманского района от 29.10.2012 г. № 165 «Об утверждении размера понижающих коэффициентов для расчета арендной платы за использование земельных участков, находящихся на территории Сусуманского района, государственная собственность на к</w:t>
            </w:r>
            <w:r w:rsidR="00590B0C">
              <w:rPr>
                <w:sz w:val="24"/>
                <w:szCs w:val="24"/>
              </w:rPr>
              <w:t>оторые не разграничена»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211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23.04.2013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 xml:space="preserve">О внесении изменений в решение Собрания представителей Сусуманского района от </w:t>
            </w:r>
            <w:r w:rsidRPr="005C3EAB">
              <w:rPr>
                <w:bCs/>
                <w:sz w:val="24"/>
                <w:szCs w:val="24"/>
              </w:rPr>
              <w:t>29.10.2012 г. № 165 «Об</w:t>
            </w:r>
            <w:r w:rsidRPr="005C3EAB">
              <w:rPr>
                <w:sz w:val="24"/>
                <w:szCs w:val="24"/>
              </w:rPr>
              <w:t xml:space="preserve"> утверждении размера понижающих коэффициентов для расчета арендной платы за использование земельных участков, находящихся на территории Сусуманского района, государственная собственно</w:t>
            </w:r>
            <w:r w:rsidR="00590B0C">
              <w:rPr>
                <w:sz w:val="24"/>
                <w:szCs w:val="24"/>
              </w:rPr>
              <w:t>сть на которые не разграничена»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245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25.12.2013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Об утверждении размера понижающих и корректирующих коэффициентов для расчета арендной платы за использование земельных участков, находящихся на территории Сусуманского района, государственная собственность на которые не разграничена.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246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25.12.2013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 xml:space="preserve">О размере понижающих коэффициентов, применяемых при расчете арендной платы за пользование нежилыми помещениями, находящимися в муниципальной собственности муниципального </w:t>
            </w:r>
            <w:r w:rsidR="00590B0C">
              <w:rPr>
                <w:sz w:val="24"/>
                <w:szCs w:val="24"/>
              </w:rPr>
              <w:t>образования «Сусуманский район»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249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23.01.2014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 xml:space="preserve">О внесении изменений в решение Собрания представителей Сусуманского района от </w:t>
            </w:r>
            <w:r w:rsidRPr="005C3EAB">
              <w:rPr>
                <w:bCs/>
                <w:sz w:val="24"/>
                <w:szCs w:val="24"/>
              </w:rPr>
              <w:t>29.10.2012 г. № 165 «Об</w:t>
            </w:r>
            <w:r w:rsidRPr="005C3EAB">
              <w:rPr>
                <w:sz w:val="24"/>
                <w:szCs w:val="24"/>
              </w:rPr>
              <w:t xml:space="preserve"> утверждении размера понижающих коэффициентов для расчета арендной платы за использование земельных участков, находящихся на территории Сусуманского района, государственная собственность </w:t>
            </w:r>
            <w:r w:rsidR="00590B0C">
              <w:rPr>
                <w:sz w:val="24"/>
                <w:szCs w:val="24"/>
              </w:rPr>
              <w:lastRenderedPageBreak/>
              <w:t>на которые не разграничена»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23.01.2014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 xml:space="preserve"> «О внесении изменений в решение Собрания представителей Сусуманского района от </w:t>
            </w:r>
            <w:r w:rsidRPr="005C3EAB">
              <w:rPr>
                <w:bCs/>
                <w:sz w:val="24"/>
                <w:szCs w:val="24"/>
              </w:rPr>
              <w:t>25.12.2013 г. № 245 «Об</w:t>
            </w:r>
            <w:r w:rsidRPr="005C3EAB">
              <w:rPr>
                <w:sz w:val="24"/>
                <w:szCs w:val="24"/>
              </w:rPr>
              <w:t xml:space="preserve"> утверждении размера понижающих коэффициентов для расчета арендной платы за использование земельных участков, находящихся на территории Сусуманского района, государственная собственно</w:t>
            </w:r>
            <w:r w:rsidR="00590B0C">
              <w:rPr>
                <w:sz w:val="24"/>
                <w:szCs w:val="24"/>
              </w:rPr>
              <w:t>сть на которые не разграничена»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268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28.04.2014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bCs/>
                <w:sz w:val="24"/>
                <w:szCs w:val="24"/>
              </w:rPr>
              <w:t>О внесении дополнений в решение Собрания представителей Сусуманского района от 25.12.2013 года №246 «</w:t>
            </w:r>
            <w:r w:rsidRPr="005C3EAB">
              <w:rPr>
                <w:sz w:val="24"/>
                <w:szCs w:val="24"/>
              </w:rPr>
              <w:t>О размере понижающих коэффициентов, применяемых при расчете арендной платы за пользование нежилыми помещениями, находящимися в муниципальной собственности муниципального о</w:t>
            </w:r>
            <w:r w:rsidR="00590B0C">
              <w:rPr>
                <w:sz w:val="24"/>
                <w:szCs w:val="24"/>
              </w:rPr>
              <w:t>бразования «Сусуманский район»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269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28.04.2014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 xml:space="preserve">О внесении изменений в </w:t>
            </w:r>
            <w:r w:rsidRPr="005C3EAB">
              <w:rPr>
                <w:bCs/>
                <w:sz w:val="24"/>
                <w:szCs w:val="24"/>
              </w:rPr>
              <w:t>решение Собрания представителей Сусуманского района от 25.12.2013 года № 245 «</w:t>
            </w:r>
            <w:r w:rsidRPr="005C3EAB">
              <w:rPr>
                <w:sz w:val="24"/>
                <w:szCs w:val="24"/>
              </w:rPr>
              <w:t>Об утверждении размера понижающих и корректирующих коэффициентов для расчета арендной платы за использование земельных участков, находящихся на территории Сусуманского района, государственная собственно</w:t>
            </w:r>
            <w:r w:rsidR="00590B0C">
              <w:rPr>
                <w:sz w:val="24"/>
                <w:szCs w:val="24"/>
              </w:rPr>
              <w:t>сть на которые не разграничена»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297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27.11.2014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 xml:space="preserve">О размере корректирующего коэффициента, применяемого при расчете арендной платы за пользование нежилыми помещениями, находящимися в муниципальной собственности муниципального </w:t>
            </w:r>
            <w:r w:rsidR="00590B0C">
              <w:rPr>
                <w:sz w:val="24"/>
                <w:szCs w:val="24"/>
              </w:rPr>
              <w:t>образования «Сусуманский район»</w:t>
            </w:r>
          </w:p>
        </w:tc>
      </w:tr>
      <w:tr w:rsidR="00937037" w:rsidRPr="005C3EAB" w:rsidTr="00247B05">
        <w:tc>
          <w:tcPr>
            <w:tcW w:w="845" w:type="dxa"/>
          </w:tcPr>
          <w:p w:rsidR="00937037" w:rsidRPr="005C3EAB" w:rsidRDefault="00937037" w:rsidP="00CA51BD">
            <w:pPr>
              <w:spacing w:after="200" w:line="276" w:lineRule="auto"/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324</w:t>
            </w:r>
          </w:p>
        </w:tc>
        <w:tc>
          <w:tcPr>
            <w:tcW w:w="1306" w:type="dxa"/>
          </w:tcPr>
          <w:p w:rsidR="00937037" w:rsidRPr="005C3EAB" w:rsidRDefault="00937037" w:rsidP="00CA51BD">
            <w:pPr>
              <w:rPr>
                <w:sz w:val="24"/>
                <w:szCs w:val="24"/>
              </w:rPr>
            </w:pPr>
            <w:r w:rsidRPr="005C3EAB">
              <w:rPr>
                <w:sz w:val="24"/>
                <w:szCs w:val="24"/>
              </w:rPr>
              <w:t>28.04.2015</w:t>
            </w:r>
          </w:p>
        </w:tc>
        <w:tc>
          <w:tcPr>
            <w:tcW w:w="7313" w:type="dxa"/>
          </w:tcPr>
          <w:p w:rsidR="00937037" w:rsidRPr="005C3EAB" w:rsidRDefault="00937037" w:rsidP="00CA51BD">
            <w:pPr>
              <w:jc w:val="both"/>
              <w:rPr>
                <w:sz w:val="24"/>
                <w:szCs w:val="24"/>
              </w:rPr>
            </w:pPr>
            <w:r w:rsidRPr="005C3EAB">
              <w:rPr>
                <w:bCs/>
                <w:sz w:val="24"/>
                <w:szCs w:val="24"/>
              </w:rPr>
              <w:t>О внесении дополнений в решение Собрания представителей Сусуманского района от 27.11.2014 года № 298 «</w:t>
            </w:r>
            <w:r w:rsidRPr="005C3EAB">
              <w:rPr>
                <w:sz w:val="24"/>
                <w:szCs w:val="24"/>
              </w:rPr>
              <w:t xml:space="preserve">О размере понижающих и корректирующего коэффициентов, применяемых при расчете арендной платы за пользование нежилыми помещениями, находящимися в муниципальной собственности муниципального </w:t>
            </w:r>
            <w:r w:rsidR="00590B0C">
              <w:rPr>
                <w:sz w:val="24"/>
                <w:szCs w:val="24"/>
              </w:rPr>
              <w:t>образования «Сусуманский район»</w:t>
            </w:r>
          </w:p>
        </w:tc>
      </w:tr>
    </w:tbl>
    <w:p w:rsidR="00F607A4" w:rsidRPr="00CF785C" w:rsidRDefault="00D52173" w:rsidP="00634539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Настоящее Решение  подлежит </w:t>
      </w:r>
      <w:r w:rsidR="00634539">
        <w:t xml:space="preserve"> официальному опубликованию</w:t>
      </w:r>
      <w:r>
        <w:t xml:space="preserve"> и размещению на официальном сайте администрации Сусуманского городского округа</w:t>
      </w:r>
      <w:r w:rsidR="00634539">
        <w:t>.</w:t>
      </w:r>
    </w:p>
    <w:p w:rsidR="00F607A4" w:rsidRDefault="00F607A4" w:rsidP="00F607A4"/>
    <w:p w:rsidR="00F56A45" w:rsidRPr="00CF785C" w:rsidRDefault="00F56A45" w:rsidP="00F607A4"/>
    <w:p w:rsidR="00C338F0" w:rsidRPr="00957CC0" w:rsidRDefault="00C338F0" w:rsidP="00C338F0">
      <w:pPr>
        <w:widowControl w:val="0"/>
        <w:tabs>
          <w:tab w:val="left" w:pos="993"/>
        </w:tabs>
        <w:ind w:left="705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2126"/>
        <w:gridCol w:w="2268"/>
      </w:tblGrid>
      <w:tr w:rsidR="00C338F0" w:rsidRPr="00957CC0" w:rsidTr="00693734">
        <w:tc>
          <w:tcPr>
            <w:tcW w:w="5070" w:type="dxa"/>
          </w:tcPr>
          <w:p w:rsidR="00C338F0" w:rsidRPr="00957CC0" w:rsidRDefault="00C338F0" w:rsidP="00693734">
            <w:pPr>
              <w:widowControl w:val="0"/>
              <w:jc w:val="both"/>
            </w:pPr>
            <w:r w:rsidRPr="00957CC0">
              <w:rPr>
                <w:bCs/>
              </w:rPr>
              <w:t xml:space="preserve">Глава Сусуманского городского округа                                                             </w:t>
            </w:r>
          </w:p>
        </w:tc>
        <w:tc>
          <w:tcPr>
            <w:tcW w:w="2126" w:type="dxa"/>
            <w:vMerge w:val="restart"/>
          </w:tcPr>
          <w:p w:rsidR="00C338F0" w:rsidRPr="00957CC0" w:rsidRDefault="00C338F0" w:rsidP="00693734">
            <w:pPr>
              <w:widowControl w:val="0"/>
              <w:jc w:val="both"/>
            </w:pPr>
          </w:p>
        </w:tc>
        <w:tc>
          <w:tcPr>
            <w:tcW w:w="2268" w:type="dxa"/>
          </w:tcPr>
          <w:p w:rsidR="00C338F0" w:rsidRDefault="00C338F0" w:rsidP="00693734">
            <w:pPr>
              <w:widowControl w:val="0"/>
              <w:jc w:val="center"/>
              <w:rPr>
                <w:bCs/>
              </w:rPr>
            </w:pPr>
            <w:r w:rsidRPr="00957CC0">
              <w:rPr>
                <w:bCs/>
              </w:rPr>
              <w:t xml:space="preserve">           А.В.Лобов</w:t>
            </w:r>
          </w:p>
          <w:p w:rsidR="00C338F0" w:rsidRPr="00957CC0" w:rsidRDefault="00C338F0" w:rsidP="00693734">
            <w:pPr>
              <w:widowControl w:val="0"/>
              <w:jc w:val="center"/>
            </w:pPr>
          </w:p>
        </w:tc>
      </w:tr>
      <w:tr w:rsidR="00C338F0" w:rsidRPr="00957CC0" w:rsidTr="00693734">
        <w:tc>
          <w:tcPr>
            <w:tcW w:w="5070" w:type="dxa"/>
          </w:tcPr>
          <w:p w:rsidR="00C338F0" w:rsidRPr="00957CC0" w:rsidRDefault="00C338F0" w:rsidP="0069373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126" w:type="dxa"/>
            <w:vMerge/>
          </w:tcPr>
          <w:p w:rsidR="00C338F0" w:rsidRPr="00957CC0" w:rsidRDefault="00C338F0" w:rsidP="00693734">
            <w:pPr>
              <w:widowControl w:val="0"/>
              <w:jc w:val="both"/>
            </w:pPr>
          </w:p>
        </w:tc>
        <w:tc>
          <w:tcPr>
            <w:tcW w:w="2268" w:type="dxa"/>
          </w:tcPr>
          <w:p w:rsidR="00C338F0" w:rsidRPr="00957CC0" w:rsidRDefault="00C338F0" w:rsidP="00693734">
            <w:pPr>
              <w:widowControl w:val="0"/>
              <w:jc w:val="right"/>
              <w:rPr>
                <w:bCs/>
              </w:rPr>
            </w:pPr>
          </w:p>
        </w:tc>
      </w:tr>
      <w:tr w:rsidR="00C338F0" w:rsidRPr="00957CC0" w:rsidTr="00693734">
        <w:tc>
          <w:tcPr>
            <w:tcW w:w="5070" w:type="dxa"/>
          </w:tcPr>
          <w:p w:rsidR="00C338F0" w:rsidRPr="00957CC0" w:rsidRDefault="00C338F0" w:rsidP="00693734">
            <w:pPr>
              <w:widowControl w:val="0"/>
              <w:jc w:val="both"/>
              <w:rPr>
                <w:bCs/>
              </w:rPr>
            </w:pPr>
            <w:r w:rsidRPr="00957CC0">
              <w:rPr>
                <w:bCs/>
              </w:rPr>
              <w:t xml:space="preserve">Председатель Собрания представителей </w:t>
            </w:r>
          </w:p>
          <w:p w:rsidR="00C338F0" w:rsidRPr="00957CC0" w:rsidRDefault="00C338F0" w:rsidP="00693734">
            <w:pPr>
              <w:widowControl w:val="0"/>
              <w:jc w:val="both"/>
            </w:pPr>
            <w:r w:rsidRPr="00957CC0">
              <w:rPr>
                <w:bCs/>
              </w:rPr>
              <w:t xml:space="preserve">Сусуманского городского округа                                         </w:t>
            </w:r>
          </w:p>
        </w:tc>
        <w:tc>
          <w:tcPr>
            <w:tcW w:w="2126" w:type="dxa"/>
            <w:vMerge/>
          </w:tcPr>
          <w:p w:rsidR="00C338F0" w:rsidRPr="00957CC0" w:rsidRDefault="00C338F0" w:rsidP="00693734">
            <w:pPr>
              <w:widowControl w:val="0"/>
              <w:jc w:val="both"/>
            </w:pPr>
          </w:p>
        </w:tc>
        <w:tc>
          <w:tcPr>
            <w:tcW w:w="2268" w:type="dxa"/>
          </w:tcPr>
          <w:p w:rsidR="00C338F0" w:rsidRPr="00957CC0" w:rsidRDefault="00C338F0" w:rsidP="00693734">
            <w:pPr>
              <w:widowControl w:val="0"/>
              <w:jc w:val="right"/>
            </w:pPr>
            <w:r w:rsidRPr="00957CC0">
              <w:rPr>
                <w:bCs/>
              </w:rPr>
              <w:t>Н.Р.Лебедева</w:t>
            </w:r>
          </w:p>
        </w:tc>
      </w:tr>
    </w:tbl>
    <w:p w:rsidR="00C338F0" w:rsidRPr="00957CC0" w:rsidRDefault="00C338F0" w:rsidP="00C338F0">
      <w:pPr>
        <w:widowControl w:val="0"/>
        <w:jc w:val="both"/>
      </w:pPr>
    </w:p>
    <w:p w:rsidR="008C24EB" w:rsidRPr="002D7F97" w:rsidRDefault="00DC541F" w:rsidP="008C24EB">
      <w:pPr>
        <w:spacing w:after="60"/>
        <w:jc w:val="both"/>
      </w:pPr>
      <w:r>
        <w:t>30</w:t>
      </w:r>
      <w:bookmarkStart w:id="0" w:name="_GoBack"/>
      <w:bookmarkEnd w:id="0"/>
      <w:r w:rsidR="00590B0C">
        <w:t>.08.2016 года № 145</w:t>
      </w:r>
    </w:p>
    <w:p w:rsidR="008C24EB" w:rsidRPr="002D7F97" w:rsidRDefault="008C24EB" w:rsidP="008C24EB">
      <w:pPr>
        <w:spacing w:after="60"/>
        <w:jc w:val="both"/>
      </w:pPr>
      <w:r w:rsidRPr="002D7F97">
        <w:t>г.</w:t>
      </w:r>
      <w:r w:rsidR="00590B0C">
        <w:t xml:space="preserve"> </w:t>
      </w:r>
      <w:proofErr w:type="spellStart"/>
      <w:r w:rsidRPr="002D7F97">
        <w:t>Сусуман</w:t>
      </w:r>
      <w:proofErr w:type="spellEnd"/>
    </w:p>
    <w:p w:rsidR="00F607A4" w:rsidRPr="00CF785C" w:rsidRDefault="00F607A4" w:rsidP="00F607A4"/>
    <w:p w:rsidR="00F607A4" w:rsidRDefault="00F607A4" w:rsidP="00F607A4"/>
    <w:p w:rsidR="00F607A4" w:rsidRDefault="00F607A4" w:rsidP="00F607A4"/>
    <w:p w:rsidR="00F607A4" w:rsidRDefault="00F607A4" w:rsidP="00F607A4"/>
    <w:p w:rsidR="00F607A4" w:rsidRDefault="00F607A4" w:rsidP="00F607A4"/>
    <w:p w:rsidR="00F607A4" w:rsidRDefault="00F607A4" w:rsidP="00F607A4"/>
    <w:sectPr w:rsidR="00F607A4" w:rsidSect="00E252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761"/>
    <w:multiLevelType w:val="hybridMultilevel"/>
    <w:tmpl w:val="B072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671B"/>
    <w:multiLevelType w:val="hybridMultilevel"/>
    <w:tmpl w:val="5DB69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362EC"/>
    <w:multiLevelType w:val="hybridMultilevel"/>
    <w:tmpl w:val="A76E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A39C4"/>
    <w:multiLevelType w:val="hybridMultilevel"/>
    <w:tmpl w:val="B17C6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468"/>
    <w:rsid w:val="000070CF"/>
    <w:rsid w:val="000657F7"/>
    <w:rsid w:val="000A423A"/>
    <w:rsid w:val="000E4661"/>
    <w:rsid w:val="000E769E"/>
    <w:rsid w:val="0010089B"/>
    <w:rsid w:val="00117340"/>
    <w:rsid w:val="00162252"/>
    <w:rsid w:val="00212625"/>
    <w:rsid w:val="00252977"/>
    <w:rsid w:val="002657CD"/>
    <w:rsid w:val="00285AF1"/>
    <w:rsid w:val="002A1B93"/>
    <w:rsid w:val="002C5B93"/>
    <w:rsid w:val="002D5782"/>
    <w:rsid w:val="0030150B"/>
    <w:rsid w:val="00326468"/>
    <w:rsid w:val="00333130"/>
    <w:rsid w:val="003352F2"/>
    <w:rsid w:val="0035409D"/>
    <w:rsid w:val="003A5287"/>
    <w:rsid w:val="003B12ED"/>
    <w:rsid w:val="003B5EF9"/>
    <w:rsid w:val="003B725C"/>
    <w:rsid w:val="003C72EB"/>
    <w:rsid w:val="004012CB"/>
    <w:rsid w:val="004314D8"/>
    <w:rsid w:val="005012E9"/>
    <w:rsid w:val="0051662B"/>
    <w:rsid w:val="005327FF"/>
    <w:rsid w:val="005343A3"/>
    <w:rsid w:val="005441D9"/>
    <w:rsid w:val="00560737"/>
    <w:rsid w:val="00566FF3"/>
    <w:rsid w:val="00587B06"/>
    <w:rsid w:val="00590B0C"/>
    <w:rsid w:val="00591346"/>
    <w:rsid w:val="0059793F"/>
    <w:rsid w:val="005C3EAB"/>
    <w:rsid w:val="005D5677"/>
    <w:rsid w:val="005E7601"/>
    <w:rsid w:val="00600130"/>
    <w:rsid w:val="00634539"/>
    <w:rsid w:val="00636A79"/>
    <w:rsid w:val="0064799C"/>
    <w:rsid w:val="00663C8C"/>
    <w:rsid w:val="006A1446"/>
    <w:rsid w:val="006A5D43"/>
    <w:rsid w:val="006A5DE3"/>
    <w:rsid w:val="006A6B86"/>
    <w:rsid w:val="00742AC2"/>
    <w:rsid w:val="007468A0"/>
    <w:rsid w:val="007702D6"/>
    <w:rsid w:val="0079648C"/>
    <w:rsid w:val="007A23CD"/>
    <w:rsid w:val="007A6F3F"/>
    <w:rsid w:val="007D3668"/>
    <w:rsid w:val="007E2481"/>
    <w:rsid w:val="00872FB6"/>
    <w:rsid w:val="00876D66"/>
    <w:rsid w:val="008865CF"/>
    <w:rsid w:val="008A13F4"/>
    <w:rsid w:val="008C24EB"/>
    <w:rsid w:val="008D2FF9"/>
    <w:rsid w:val="00937037"/>
    <w:rsid w:val="009A275E"/>
    <w:rsid w:val="009B476E"/>
    <w:rsid w:val="00A50AC5"/>
    <w:rsid w:val="00A7300C"/>
    <w:rsid w:val="00AD4E2F"/>
    <w:rsid w:val="00AE1CA7"/>
    <w:rsid w:val="00AF0947"/>
    <w:rsid w:val="00B2297F"/>
    <w:rsid w:val="00B92F6D"/>
    <w:rsid w:val="00C32CFA"/>
    <w:rsid w:val="00C338F0"/>
    <w:rsid w:val="00C41CA5"/>
    <w:rsid w:val="00C462FD"/>
    <w:rsid w:val="00C765EB"/>
    <w:rsid w:val="00C95744"/>
    <w:rsid w:val="00C9574A"/>
    <w:rsid w:val="00C96DB3"/>
    <w:rsid w:val="00CC7D2B"/>
    <w:rsid w:val="00CF785C"/>
    <w:rsid w:val="00D0611A"/>
    <w:rsid w:val="00D52173"/>
    <w:rsid w:val="00D5711A"/>
    <w:rsid w:val="00DC0BAF"/>
    <w:rsid w:val="00DC47C5"/>
    <w:rsid w:val="00DC541F"/>
    <w:rsid w:val="00DF79C1"/>
    <w:rsid w:val="00E1763F"/>
    <w:rsid w:val="00E252F8"/>
    <w:rsid w:val="00E26172"/>
    <w:rsid w:val="00E56985"/>
    <w:rsid w:val="00E63D58"/>
    <w:rsid w:val="00EB4959"/>
    <w:rsid w:val="00EC1E2C"/>
    <w:rsid w:val="00F13D4E"/>
    <w:rsid w:val="00F33606"/>
    <w:rsid w:val="00F5005C"/>
    <w:rsid w:val="00F55754"/>
    <w:rsid w:val="00F56A45"/>
    <w:rsid w:val="00F572C3"/>
    <w:rsid w:val="00F607A4"/>
    <w:rsid w:val="00F8497E"/>
    <w:rsid w:val="00FA4EC6"/>
    <w:rsid w:val="00FC0E36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468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264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6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64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26468"/>
    <w:pPr>
      <w:ind w:left="720"/>
      <w:contextualSpacing/>
    </w:pPr>
  </w:style>
  <w:style w:type="table" w:styleId="a4">
    <w:name w:val="Table Grid"/>
    <w:basedOn w:val="a1"/>
    <w:rsid w:val="0032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7B06"/>
    <w:pPr>
      <w:spacing w:after="0" w:line="240" w:lineRule="auto"/>
    </w:pPr>
  </w:style>
  <w:style w:type="paragraph" w:styleId="a6">
    <w:name w:val="Title"/>
    <w:basedOn w:val="a"/>
    <w:link w:val="a7"/>
    <w:qFormat/>
    <w:rsid w:val="00A50AC5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6"/>
    <w:rsid w:val="00A50AC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HTML">
    <w:name w:val="HTML Typewriter"/>
    <w:basedOn w:val="a0"/>
    <w:rsid w:val="00E63D5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3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63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63D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7702D6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7702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5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468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264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6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64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26468"/>
    <w:pPr>
      <w:ind w:left="720"/>
      <w:contextualSpacing/>
    </w:pPr>
  </w:style>
  <w:style w:type="table" w:styleId="a4">
    <w:name w:val="Table Grid"/>
    <w:basedOn w:val="a1"/>
    <w:rsid w:val="0032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7B06"/>
    <w:pPr>
      <w:spacing w:after="0" w:line="240" w:lineRule="auto"/>
    </w:pPr>
  </w:style>
  <w:style w:type="paragraph" w:styleId="a6">
    <w:name w:val="Title"/>
    <w:basedOn w:val="a"/>
    <w:link w:val="a7"/>
    <w:qFormat/>
    <w:rsid w:val="00A50AC5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6"/>
    <w:rsid w:val="00A50AC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HTML">
    <w:name w:val="HTML Typewriter"/>
    <w:basedOn w:val="a0"/>
    <w:rsid w:val="00E63D5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3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63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63D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7702D6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7702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5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F10C-E78A-4A62-82B4-6A6F3D17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30</cp:revision>
  <cp:lastPrinted>2016-08-29T21:20:00Z</cp:lastPrinted>
  <dcterms:created xsi:type="dcterms:W3CDTF">2016-02-04T09:21:00Z</dcterms:created>
  <dcterms:modified xsi:type="dcterms:W3CDTF">2016-08-31T04:04:00Z</dcterms:modified>
</cp:coreProperties>
</file>