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4F" w:rsidRDefault="00332B4F" w:rsidP="00332B4F">
      <w:pPr>
        <w:pStyle w:val="a6"/>
        <w:rPr>
          <w:sz w:val="38"/>
          <w:szCs w:val="38"/>
        </w:rPr>
      </w:pPr>
      <w:r>
        <w:rPr>
          <w:sz w:val="38"/>
          <w:szCs w:val="38"/>
        </w:rPr>
        <w:t>АДМИНИСТРАЦИЯ СУСУМАНСКОГО  РАЙОНА</w:t>
      </w:r>
    </w:p>
    <w:p w:rsidR="00332B4F" w:rsidRDefault="00332B4F" w:rsidP="00332B4F">
      <w:pPr>
        <w:jc w:val="both"/>
      </w:pPr>
    </w:p>
    <w:p w:rsidR="00332B4F" w:rsidRPr="008F1AFD" w:rsidRDefault="00332B4F" w:rsidP="00332B4F">
      <w:pPr>
        <w:pStyle w:val="1"/>
        <w:jc w:val="center"/>
        <w:rPr>
          <w:rFonts w:ascii="Times New Roman" w:hAnsi="Times New Roman" w:cs="Times New Roman"/>
          <w:sz w:val="56"/>
          <w:szCs w:val="56"/>
        </w:rPr>
      </w:pPr>
      <w:r w:rsidRPr="008F1AFD">
        <w:rPr>
          <w:rFonts w:ascii="Times New Roman" w:hAnsi="Times New Roman" w:cs="Times New Roman"/>
          <w:sz w:val="56"/>
          <w:szCs w:val="56"/>
        </w:rPr>
        <w:t>ПОСТАНОВЛЕНИЕ</w:t>
      </w:r>
    </w:p>
    <w:p w:rsidR="00332B4F" w:rsidRDefault="00332B4F" w:rsidP="00332B4F">
      <w:pPr>
        <w:jc w:val="both"/>
      </w:pPr>
    </w:p>
    <w:p w:rsidR="00332B4F" w:rsidRDefault="00332B4F" w:rsidP="00332B4F">
      <w:pPr>
        <w:jc w:val="both"/>
      </w:pPr>
    </w:p>
    <w:p w:rsidR="00332B4F" w:rsidRDefault="008F1AFD" w:rsidP="00332B4F">
      <w:pPr>
        <w:jc w:val="both"/>
        <w:rPr>
          <w:szCs w:val="24"/>
        </w:rPr>
      </w:pPr>
      <w:r>
        <w:rPr>
          <w:szCs w:val="24"/>
        </w:rPr>
        <w:t xml:space="preserve">От   </w:t>
      </w:r>
      <w:r w:rsidR="00550F11">
        <w:rPr>
          <w:szCs w:val="24"/>
        </w:rPr>
        <w:t xml:space="preserve">08.05.2013 </w:t>
      </w:r>
      <w:r w:rsidR="00332B4F">
        <w:rPr>
          <w:szCs w:val="24"/>
        </w:rPr>
        <w:t xml:space="preserve">года   </w:t>
      </w:r>
      <w:r w:rsidR="00550F11">
        <w:rPr>
          <w:szCs w:val="24"/>
        </w:rPr>
        <w:t xml:space="preserve">               </w:t>
      </w:r>
      <w:r w:rsidR="00332B4F">
        <w:rPr>
          <w:szCs w:val="24"/>
        </w:rPr>
        <w:t xml:space="preserve">№  </w:t>
      </w:r>
      <w:r w:rsidR="00550F11">
        <w:rPr>
          <w:szCs w:val="24"/>
        </w:rPr>
        <w:t>176</w:t>
      </w:r>
      <w:r w:rsidR="00332B4F">
        <w:rPr>
          <w:szCs w:val="24"/>
        </w:rPr>
        <w:t xml:space="preserve">     </w:t>
      </w:r>
    </w:p>
    <w:p w:rsidR="00332B4F" w:rsidRDefault="00550F11" w:rsidP="00550F11">
      <w:pPr>
        <w:jc w:val="both"/>
      </w:pPr>
      <w:r>
        <w:t xml:space="preserve">г. </w:t>
      </w:r>
      <w:proofErr w:type="spellStart"/>
      <w:r>
        <w:t>Сусуман</w:t>
      </w:r>
      <w:proofErr w:type="spellEnd"/>
    </w:p>
    <w:p w:rsidR="00332B4F" w:rsidRDefault="00332B4F" w:rsidP="00332B4F">
      <w:pPr>
        <w:ind w:firstLine="708"/>
        <w:jc w:val="both"/>
      </w:pPr>
    </w:p>
    <w:p w:rsidR="00332B4F" w:rsidRDefault="00332B4F" w:rsidP="00332B4F">
      <w:pPr>
        <w:ind w:firstLine="708"/>
        <w:jc w:val="both"/>
      </w:pPr>
    </w:p>
    <w:p w:rsidR="00332B4F" w:rsidRDefault="00332B4F" w:rsidP="00332B4F">
      <w:pPr>
        <w:pStyle w:val="a4"/>
        <w:jc w:val="left"/>
        <w:rPr>
          <w:b w:val="0"/>
          <w:bCs w:val="0"/>
        </w:rPr>
      </w:pPr>
      <w:r>
        <w:rPr>
          <w:b w:val="0"/>
        </w:rPr>
        <w:t>Об утверждении</w:t>
      </w:r>
      <w:r w:rsidR="00550F11">
        <w:rPr>
          <w:b w:val="0"/>
        </w:rPr>
        <w:t xml:space="preserve"> </w:t>
      </w:r>
      <w:proofErr w:type="gramStart"/>
      <w:r>
        <w:rPr>
          <w:b w:val="0"/>
          <w:bCs w:val="0"/>
        </w:rPr>
        <w:t>районной</w:t>
      </w:r>
      <w:proofErr w:type="gramEnd"/>
      <w:r>
        <w:rPr>
          <w:b w:val="0"/>
          <w:bCs w:val="0"/>
        </w:rPr>
        <w:t xml:space="preserve"> целевой</w:t>
      </w:r>
    </w:p>
    <w:p w:rsidR="00332B4F" w:rsidRDefault="00332B4F" w:rsidP="00332B4F">
      <w:pPr>
        <w:pStyle w:val="a4"/>
        <w:jc w:val="left"/>
        <w:rPr>
          <w:b w:val="0"/>
          <w:bCs w:val="0"/>
        </w:rPr>
      </w:pPr>
      <w:r>
        <w:rPr>
          <w:b w:val="0"/>
          <w:bCs w:val="0"/>
        </w:rPr>
        <w:t xml:space="preserve">программы «Кадровое обеспечение </w:t>
      </w:r>
    </w:p>
    <w:p w:rsidR="00332B4F" w:rsidRDefault="00332B4F" w:rsidP="00332B4F">
      <w:pPr>
        <w:pStyle w:val="a4"/>
        <w:jc w:val="left"/>
        <w:rPr>
          <w:b w:val="0"/>
          <w:bCs w:val="0"/>
        </w:rPr>
      </w:pPr>
      <w:r>
        <w:rPr>
          <w:b w:val="0"/>
          <w:bCs w:val="0"/>
        </w:rPr>
        <w:t xml:space="preserve">муниципальных бюджетных учреждений </w:t>
      </w:r>
    </w:p>
    <w:p w:rsidR="00332B4F" w:rsidRDefault="00332B4F" w:rsidP="00332B4F">
      <w:pPr>
        <w:pStyle w:val="a4"/>
        <w:jc w:val="left"/>
        <w:rPr>
          <w:b w:val="0"/>
          <w:bCs w:val="0"/>
        </w:rPr>
      </w:pPr>
      <w:r>
        <w:rPr>
          <w:b w:val="0"/>
          <w:bCs w:val="0"/>
        </w:rPr>
        <w:t xml:space="preserve">Сусуманского района на 2014 год» </w:t>
      </w:r>
    </w:p>
    <w:p w:rsidR="00332B4F" w:rsidRDefault="00332B4F" w:rsidP="00332B4F">
      <w:pPr>
        <w:ind w:firstLine="708"/>
        <w:jc w:val="both"/>
      </w:pPr>
    </w:p>
    <w:p w:rsidR="00332B4F" w:rsidRDefault="00332B4F" w:rsidP="00332B4F">
      <w:pPr>
        <w:ind w:firstLine="708"/>
        <w:jc w:val="both"/>
      </w:pPr>
    </w:p>
    <w:p w:rsidR="00332B4F" w:rsidRDefault="00332B4F" w:rsidP="00332B4F">
      <w:pPr>
        <w:shd w:val="clear" w:color="auto" w:fill="FFFFFF"/>
        <w:jc w:val="both"/>
        <w:rPr>
          <w:color w:val="222222"/>
          <w:szCs w:val="24"/>
        </w:rPr>
      </w:pPr>
      <w:r>
        <w:tab/>
        <w:t xml:space="preserve">В целях  </w:t>
      </w:r>
      <w:r>
        <w:rPr>
          <w:color w:val="222222"/>
          <w:szCs w:val="24"/>
        </w:rPr>
        <w:t xml:space="preserve">устранения дефицита кадров в учреждениях образования, культуры и спорта, повышения профессионального уровня специалистов администрация </w:t>
      </w:r>
      <w:r>
        <w:t xml:space="preserve">Сусуманского района </w:t>
      </w:r>
    </w:p>
    <w:p w:rsidR="00332B4F" w:rsidRDefault="00332B4F" w:rsidP="00332B4F">
      <w:pPr>
        <w:jc w:val="both"/>
      </w:pPr>
    </w:p>
    <w:p w:rsidR="00332B4F" w:rsidRDefault="00550F11" w:rsidP="00332B4F">
      <w:pPr>
        <w:jc w:val="both"/>
      </w:pPr>
      <w:r>
        <w:t>ПОСТАНОВЛЯЕТ</w:t>
      </w:r>
      <w:r w:rsidR="00332B4F">
        <w:t>:</w:t>
      </w:r>
    </w:p>
    <w:p w:rsidR="00332B4F" w:rsidRDefault="00332B4F" w:rsidP="00332B4F">
      <w:pPr>
        <w:jc w:val="both"/>
      </w:pPr>
    </w:p>
    <w:p w:rsidR="00332B4F" w:rsidRDefault="00332B4F" w:rsidP="00550F11">
      <w:pPr>
        <w:pStyle w:val="a4"/>
        <w:ind w:firstLine="708"/>
        <w:jc w:val="both"/>
        <w:rPr>
          <w:b w:val="0"/>
          <w:bCs w:val="0"/>
        </w:rPr>
      </w:pPr>
      <w:r>
        <w:rPr>
          <w:b w:val="0"/>
        </w:rPr>
        <w:t xml:space="preserve">1. Утвердить районную целевую программу </w:t>
      </w:r>
      <w:r>
        <w:rPr>
          <w:b w:val="0"/>
          <w:bCs w:val="0"/>
        </w:rPr>
        <w:t xml:space="preserve">«Кадровое обеспечение муниципальных бюджетных учреждений  Сусуманского района  на 2014 год» </w:t>
      </w:r>
      <w:r>
        <w:rPr>
          <w:b w:val="0"/>
        </w:rPr>
        <w:t>согласно приложению.</w:t>
      </w:r>
    </w:p>
    <w:p w:rsidR="00332B4F" w:rsidRDefault="00332B4F" w:rsidP="00550F11">
      <w:pPr>
        <w:pStyle w:val="a4"/>
        <w:ind w:firstLine="708"/>
        <w:jc w:val="both"/>
        <w:rPr>
          <w:b w:val="0"/>
        </w:rPr>
      </w:pPr>
      <w:r>
        <w:rPr>
          <w:b w:val="0"/>
        </w:rPr>
        <w:t>2. Комитету по финансам (Юрченко Т.Я.) предусмотреть в бюджете муниципального района на 2014 год финансовые средства на реализацию данной программы.</w:t>
      </w:r>
    </w:p>
    <w:p w:rsidR="00332B4F" w:rsidRDefault="00332B4F" w:rsidP="00550F11">
      <w:pPr>
        <w:pStyle w:val="a4"/>
        <w:ind w:firstLine="708"/>
        <w:jc w:val="both"/>
        <w:rPr>
          <w:b w:val="0"/>
        </w:rPr>
      </w:pPr>
      <w:r>
        <w:rPr>
          <w:b w:val="0"/>
        </w:rPr>
        <w:t>3.</w:t>
      </w:r>
      <w:r w:rsidR="00550F11">
        <w:rPr>
          <w:b w:val="0"/>
        </w:rPr>
        <w:t xml:space="preserve"> </w:t>
      </w:r>
      <w:r>
        <w:rPr>
          <w:b w:val="0"/>
        </w:rPr>
        <w:t>Опубликовать  районную целевую программу «</w:t>
      </w:r>
      <w:r>
        <w:rPr>
          <w:b w:val="0"/>
          <w:bCs w:val="0"/>
        </w:rPr>
        <w:t xml:space="preserve">Кадровое обеспечение муниципальных бюджетных учреждений Сусуманского района  </w:t>
      </w:r>
      <w:r>
        <w:rPr>
          <w:b w:val="0"/>
        </w:rPr>
        <w:t>на 2014 год» в районной газете «Горняк Севера»</w:t>
      </w:r>
    </w:p>
    <w:p w:rsidR="00332B4F" w:rsidRDefault="00332B4F" w:rsidP="00550F11">
      <w:pPr>
        <w:pStyle w:val="a4"/>
        <w:ind w:firstLine="708"/>
        <w:jc w:val="both"/>
        <w:rPr>
          <w:b w:val="0"/>
          <w:bCs w:val="0"/>
        </w:rPr>
      </w:pPr>
      <w:r>
        <w:rPr>
          <w:b w:val="0"/>
        </w:rPr>
        <w:t xml:space="preserve">4. </w:t>
      </w:r>
      <w:proofErr w:type="gramStart"/>
      <w:r>
        <w:rPr>
          <w:b w:val="0"/>
        </w:rPr>
        <w:t>Контроль за</w:t>
      </w:r>
      <w:proofErr w:type="gramEnd"/>
      <w:r>
        <w:rPr>
          <w:b w:val="0"/>
        </w:rPr>
        <w:t xml:space="preserve"> исполнением настоящего постановления возложить на заместителя главы администрации Сусуманского рай</w:t>
      </w:r>
      <w:r w:rsidR="00E00F76">
        <w:rPr>
          <w:b w:val="0"/>
        </w:rPr>
        <w:t>она по социальным вопросам Л.Ф.</w:t>
      </w:r>
      <w:r w:rsidR="00550F11">
        <w:rPr>
          <w:b w:val="0"/>
        </w:rPr>
        <w:t xml:space="preserve"> </w:t>
      </w:r>
      <w:proofErr w:type="spellStart"/>
      <w:r w:rsidR="00E00F76">
        <w:rPr>
          <w:b w:val="0"/>
        </w:rPr>
        <w:t>Партолину</w:t>
      </w:r>
      <w:bookmarkStart w:id="0" w:name="_GoBack"/>
      <w:bookmarkEnd w:id="0"/>
      <w:proofErr w:type="spellEnd"/>
    </w:p>
    <w:p w:rsidR="00332B4F" w:rsidRDefault="00332B4F" w:rsidP="00332B4F">
      <w:pPr>
        <w:jc w:val="both"/>
        <w:rPr>
          <w:szCs w:val="24"/>
        </w:rPr>
      </w:pPr>
    </w:p>
    <w:p w:rsidR="00332B4F" w:rsidRDefault="00332B4F" w:rsidP="00332B4F">
      <w:pPr>
        <w:jc w:val="both"/>
        <w:rPr>
          <w:szCs w:val="24"/>
        </w:rPr>
      </w:pPr>
    </w:p>
    <w:p w:rsidR="00332B4F" w:rsidRDefault="00332B4F" w:rsidP="00332B4F">
      <w:pPr>
        <w:jc w:val="both"/>
        <w:rPr>
          <w:szCs w:val="24"/>
        </w:rPr>
      </w:pPr>
    </w:p>
    <w:p w:rsidR="00332B4F" w:rsidRDefault="00332B4F" w:rsidP="00332B4F">
      <w:pPr>
        <w:jc w:val="both"/>
        <w:rPr>
          <w:szCs w:val="24"/>
        </w:rPr>
      </w:pPr>
      <w:r>
        <w:rPr>
          <w:szCs w:val="24"/>
        </w:rPr>
        <w:t xml:space="preserve">Глава Сусуманского района                                                                               </w:t>
      </w:r>
      <w:r w:rsidR="00550F11">
        <w:rPr>
          <w:szCs w:val="24"/>
        </w:rPr>
        <w:t xml:space="preserve">     </w:t>
      </w:r>
      <w:r>
        <w:rPr>
          <w:szCs w:val="24"/>
        </w:rPr>
        <w:t xml:space="preserve"> А.М. </w:t>
      </w:r>
      <w:proofErr w:type="spellStart"/>
      <w:r>
        <w:rPr>
          <w:szCs w:val="24"/>
        </w:rPr>
        <w:t>Куршев</w:t>
      </w:r>
      <w:proofErr w:type="spellEnd"/>
    </w:p>
    <w:p w:rsidR="00332B4F" w:rsidRDefault="00332B4F" w:rsidP="00332B4F">
      <w:pPr>
        <w:jc w:val="both"/>
        <w:rPr>
          <w:szCs w:val="24"/>
        </w:rPr>
      </w:pPr>
    </w:p>
    <w:p w:rsidR="00332B4F" w:rsidRDefault="00332B4F" w:rsidP="00332B4F">
      <w:pPr>
        <w:jc w:val="both"/>
        <w:rPr>
          <w:szCs w:val="24"/>
        </w:rPr>
      </w:pPr>
    </w:p>
    <w:p w:rsidR="00332B4F" w:rsidRDefault="00332B4F" w:rsidP="00332B4F">
      <w:pPr>
        <w:jc w:val="both"/>
        <w:rPr>
          <w:szCs w:val="24"/>
        </w:rPr>
      </w:pPr>
    </w:p>
    <w:p w:rsidR="00332B4F" w:rsidRDefault="00332B4F" w:rsidP="00332B4F">
      <w:pPr>
        <w:jc w:val="both"/>
        <w:rPr>
          <w:szCs w:val="24"/>
        </w:rPr>
      </w:pPr>
    </w:p>
    <w:p w:rsidR="00332B4F" w:rsidRDefault="00332B4F" w:rsidP="00332B4F">
      <w:pPr>
        <w:jc w:val="both"/>
        <w:rPr>
          <w:szCs w:val="24"/>
        </w:rPr>
      </w:pPr>
    </w:p>
    <w:p w:rsidR="00332B4F" w:rsidRDefault="00332B4F" w:rsidP="00332B4F">
      <w:pPr>
        <w:jc w:val="both"/>
        <w:rPr>
          <w:szCs w:val="24"/>
        </w:rPr>
      </w:pPr>
    </w:p>
    <w:p w:rsidR="00332B4F" w:rsidRDefault="00332B4F" w:rsidP="00332B4F">
      <w:pPr>
        <w:jc w:val="both"/>
        <w:rPr>
          <w:szCs w:val="24"/>
        </w:rPr>
      </w:pPr>
    </w:p>
    <w:p w:rsidR="00332B4F" w:rsidRDefault="00332B4F" w:rsidP="00332B4F">
      <w:pPr>
        <w:jc w:val="both"/>
        <w:rPr>
          <w:szCs w:val="24"/>
        </w:rPr>
      </w:pPr>
    </w:p>
    <w:p w:rsidR="00332B4F" w:rsidRDefault="00332B4F" w:rsidP="00332B4F">
      <w:pPr>
        <w:jc w:val="both"/>
        <w:rPr>
          <w:szCs w:val="24"/>
        </w:rPr>
      </w:pPr>
    </w:p>
    <w:p w:rsidR="00332B4F" w:rsidRDefault="00332B4F" w:rsidP="00332B4F">
      <w:pPr>
        <w:jc w:val="both"/>
        <w:rPr>
          <w:szCs w:val="24"/>
        </w:rPr>
      </w:pPr>
    </w:p>
    <w:p w:rsidR="00332B4F" w:rsidRDefault="00332B4F" w:rsidP="00332B4F">
      <w:pPr>
        <w:jc w:val="both"/>
        <w:rPr>
          <w:szCs w:val="24"/>
        </w:rPr>
      </w:pPr>
    </w:p>
    <w:p w:rsidR="00332B4F" w:rsidRDefault="00332B4F" w:rsidP="00332B4F">
      <w:pPr>
        <w:jc w:val="both"/>
        <w:rPr>
          <w:szCs w:val="24"/>
        </w:rPr>
      </w:pPr>
    </w:p>
    <w:p w:rsidR="00332B4F" w:rsidRDefault="00332B4F" w:rsidP="00332B4F">
      <w:pPr>
        <w:jc w:val="both"/>
        <w:rPr>
          <w:szCs w:val="24"/>
        </w:rPr>
      </w:pPr>
    </w:p>
    <w:p w:rsidR="00332B4F" w:rsidRDefault="00332B4F" w:rsidP="00332B4F"/>
    <w:p w:rsidR="00332B4F" w:rsidRDefault="00332B4F" w:rsidP="00332B4F">
      <w:pPr>
        <w:jc w:val="right"/>
      </w:pPr>
    </w:p>
    <w:p w:rsidR="00332B4F" w:rsidRDefault="00332B4F" w:rsidP="00332B4F">
      <w:pPr>
        <w:jc w:val="right"/>
      </w:pPr>
    </w:p>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Pr>
        <w:pStyle w:val="2"/>
        <w:jc w:val="center"/>
        <w:rPr>
          <w:rFonts w:ascii="Times New Roman" w:hAnsi="Times New Roman" w:cs="Times New Roman"/>
          <w:bCs w:val="0"/>
          <w:i w:val="0"/>
          <w:sz w:val="36"/>
        </w:rPr>
      </w:pPr>
      <w:r>
        <w:rPr>
          <w:rFonts w:ascii="Times New Roman" w:hAnsi="Times New Roman" w:cs="Times New Roman"/>
          <w:bCs w:val="0"/>
          <w:i w:val="0"/>
          <w:sz w:val="36"/>
        </w:rPr>
        <w:t>РАЙОННАЯ ЦЕЛЕВАЯ  ПРОГРАММА</w:t>
      </w:r>
    </w:p>
    <w:p w:rsidR="00332B4F" w:rsidRDefault="00332B4F" w:rsidP="00332B4F">
      <w:pPr>
        <w:jc w:val="center"/>
        <w:rPr>
          <w:b/>
          <w:sz w:val="36"/>
        </w:rPr>
      </w:pPr>
    </w:p>
    <w:p w:rsidR="00332B4F" w:rsidRDefault="00332B4F" w:rsidP="00332B4F">
      <w:pPr>
        <w:jc w:val="center"/>
        <w:rPr>
          <w:b/>
          <w:sz w:val="36"/>
        </w:rPr>
      </w:pPr>
      <w:r>
        <w:rPr>
          <w:b/>
          <w:sz w:val="36"/>
        </w:rPr>
        <w:t>«Кадровое обеспечение муниципальных бюджетных учреждений Сусуманского района на 2014 год»</w:t>
      </w:r>
    </w:p>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 w:rsidR="00332B4F" w:rsidRDefault="00332B4F" w:rsidP="00332B4F">
      <w:pPr>
        <w:jc w:val="center"/>
        <w:rPr>
          <w:b/>
          <w:bCs/>
        </w:rPr>
      </w:pPr>
      <w:r>
        <w:rPr>
          <w:b/>
          <w:bCs/>
        </w:rPr>
        <w:t xml:space="preserve">ПАСПОРТ </w:t>
      </w:r>
    </w:p>
    <w:p w:rsidR="00332B4F" w:rsidRDefault="00332B4F" w:rsidP="00332B4F">
      <w:pPr>
        <w:jc w:val="center"/>
      </w:pPr>
      <w:r>
        <w:rPr>
          <w:b/>
          <w:bCs/>
        </w:rPr>
        <w:t>РАЙОННОЙ ЦЕЛЕВОЙ ПРОГРАММЫ  «КАДРОВОЕ ОБЕСПЕЧЕНИЕ МУНИЦИПАЛЬНЫХ  БЮДЖЕТНЫХ УЧРЕЖДЕНИЙ</w:t>
      </w:r>
      <w:r>
        <w:rPr>
          <w:b/>
          <w:bCs/>
        </w:rPr>
        <w:br/>
        <w:t>СУСУМАНСКОГО РАЙОНА НА  2013 год»</w:t>
      </w:r>
    </w:p>
    <w:p w:rsidR="00332B4F" w:rsidRDefault="00332B4F" w:rsidP="00332B4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7648"/>
      </w:tblGrid>
      <w:tr w:rsidR="00332B4F" w:rsidTr="00332B4F">
        <w:tc>
          <w:tcPr>
            <w:tcW w:w="1923" w:type="dxa"/>
            <w:tcBorders>
              <w:top w:val="single" w:sz="4" w:space="0" w:color="auto"/>
              <w:left w:val="single" w:sz="4" w:space="0" w:color="auto"/>
              <w:bottom w:val="single" w:sz="4" w:space="0" w:color="auto"/>
              <w:right w:val="single" w:sz="4" w:space="0" w:color="auto"/>
            </w:tcBorders>
            <w:hideMark/>
          </w:tcPr>
          <w:p w:rsidR="00332B4F" w:rsidRDefault="00332B4F">
            <w:pPr>
              <w:jc w:val="both"/>
              <w:rPr>
                <w:szCs w:val="24"/>
              </w:rPr>
            </w:pPr>
            <w:r>
              <w:rPr>
                <w:bCs/>
                <w:szCs w:val="24"/>
              </w:rPr>
              <w:t>Наименование районной целевой программы</w:t>
            </w:r>
          </w:p>
        </w:tc>
        <w:tc>
          <w:tcPr>
            <w:tcW w:w="7648" w:type="dxa"/>
            <w:tcBorders>
              <w:top w:val="single" w:sz="4" w:space="0" w:color="auto"/>
              <w:left w:val="single" w:sz="4" w:space="0" w:color="auto"/>
              <w:bottom w:val="single" w:sz="4" w:space="0" w:color="auto"/>
              <w:right w:val="single" w:sz="4" w:space="0" w:color="auto"/>
            </w:tcBorders>
            <w:hideMark/>
          </w:tcPr>
          <w:p w:rsidR="00332B4F" w:rsidRDefault="00332B4F">
            <w:pPr>
              <w:jc w:val="both"/>
              <w:rPr>
                <w:szCs w:val="24"/>
              </w:rPr>
            </w:pPr>
            <w:r>
              <w:rPr>
                <w:bCs/>
                <w:szCs w:val="24"/>
              </w:rPr>
              <w:t>«Кадровое обеспечение муниципальных бюджетных учреждений  Сусуманского района на 2014 год»</w:t>
            </w:r>
          </w:p>
        </w:tc>
      </w:tr>
      <w:tr w:rsidR="00332B4F" w:rsidTr="00332B4F">
        <w:tc>
          <w:tcPr>
            <w:tcW w:w="1923" w:type="dxa"/>
            <w:tcBorders>
              <w:top w:val="single" w:sz="4" w:space="0" w:color="auto"/>
              <w:left w:val="single" w:sz="4" w:space="0" w:color="auto"/>
              <w:bottom w:val="single" w:sz="4" w:space="0" w:color="auto"/>
              <w:right w:val="single" w:sz="4" w:space="0" w:color="auto"/>
            </w:tcBorders>
            <w:hideMark/>
          </w:tcPr>
          <w:p w:rsidR="00332B4F" w:rsidRDefault="00332B4F">
            <w:r>
              <w:t>Основание для разработки программы</w:t>
            </w:r>
          </w:p>
        </w:tc>
        <w:tc>
          <w:tcPr>
            <w:tcW w:w="7648" w:type="dxa"/>
            <w:tcBorders>
              <w:top w:val="single" w:sz="4" w:space="0" w:color="auto"/>
              <w:left w:val="single" w:sz="4" w:space="0" w:color="auto"/>
              <w:bottom w:val="single" w:sz="4" w:space="0" w:color="auto"/>
              <w:right w:val="single" w:sz="4" w:space="0" w:color="auto"/>
            </w:tcBorders>
            <w:hideMark/>
          </w:tcPr>
          <w:p w:rsidR="004C4532" w:rsidRDefault="00332B4F">
            <w:pPr>
              <w:jc w:val="both"/>
            </w:pPr>
            <w:r>
              <w:t>Постановление администрации Сусуманского</w:t>
            </w:r>
            <w:r w:rsidR="004C4532">
              <w:t xml:space="preserve"> района от 02</w:t>
            </w:r>
            <w:r>
              <w:t xml:space="preserve">.04.2013г. </w:t>
            </w:r>
          </w:p>
          <w:p w:rsidR="00332B4F" w:rsidRDefault="00332B4F">
            <w:pPr>
              <w:jc w:val="both"/>
            </w:pPr>
            <w:r>
              <w:t xml:space="preserve"> № </w:t>
            </w:r>
            <w:r w:rsidR="004C4532">
              <w:t xml:space="preserve">104 </w:t>
            </w:r>
            <w:r>
              <w:t>«Об утверждении перечня районных целевых программ, предлагаемых к разработке»</w:t>
            </w:r>
          </w:p>
        </w:tc>
      </w:tr>
      <w:tr w:rsidR="00332B4F" w:rsidTr="00332B4F">
        <w:tc>
          <w:tcPr>
            <w:tcW w:w="1923" w:type="dxa"/>
            <w:tcBorders>
              <w:top w:val="single" w:sz="4" w:space="0" w:color="auto"/>
              <w:left w:val="single" w:sz="4" w:space="0" w:color="auto"/>
              <w:bottom w:val="single" w:sz="4" w:space="0" w:color="auto"/>
              <w:right w:val="single" w:sz="4" w:space="0" w:color="auto"/>
            </w:tcBorders>
            <w:hideMark/>
          </w:tcPr>
          <w:p w:rsidR="00332B4F" w:rsidRDefault="00332B4F">
            <w:r>
              <w:t>Заказчик районной целевой программы</w:t>
            </w:r>
          </w:p>
        </w:tc>
        <w:tc>
          <w:tcPr>
            <w:tcW w:w="7648" w:type="dxa"/>
            <w:tcBorders>
              <w:top w:val="single" w:sz="4" w:space="0" w:color="auto"/>
              <w:left w:val="single" w:sz="4" w:space="0" w:color="auto"/>
              <w:bottom w:val="single" w:sz="4" w:space="0" w:color="auto"/>
              <w:right w:val="single" w:sz="4" w:space="0" w:color="auto"/>
            </w:tcBorders>
          </w:tcPr>
          <w:p w:rsidR="00332B4F" w:rsidRDefault="00332B4F"/>
          <w:p w:rsidR="00332B4F" w:rsidRDefault="00332B4F">
            <w:r>
              <w:t>Администрация Сусуманского района Магаданской области</w:t>
            </w:r>
          </w:p>
        </w:tc>
      </w:tr>
      <w:tr w:rsidR="00332B4F" w:rsidTr="00332B4F">
        <w:tc>
          <w:tcPr>
            <w:tcW w:w="1923" w:type="dxa"/>
            <w:tcBorders>
              <w:top w:val="single" w:sz="4" w:space="0" w:color="auto"/>
              <w:left w:val="single" w:sz="4" w:space="0" w:color="auto"/>
              <w:bottom w:val="single" w:sz="4" w:space="0" w:color="auto"/>
              <w:right w:val="single" w:sz="4" w:space="0" w:color="auto"/>
            </w:tcBorders>
            <w:hideMark/>
          </w:tcPr>
          <w:p w:rsidR="00332B4F" w:rsidRDefault="00332B4F">
            <w:r>
              <w:t>Разработчик районной целевой программы</w:t>
            </w:r>
          </w:p>
        </w:tc>
        <w:tc>
          <w:tcPr>
            <w:tcW w:w="7648" w:type="dxa"/>
            <w:tcBorders>
              <w:top w:val="single" w:sz="4" w:space="0" w:color="auto"/>
              <w:left w:val="single" w:sz="4" w:space="0" w:color="auto"/>
              <w:bottom w:val="single" w:sz="4" w:space="0" w:color="auto"/>
              <w:right w:val="single" w:sz="4" w:space="0" w:color="auto"/>
            </w:tcBorders>
          </w:tcPr>
          <w:p w:rsidR="00332B4F" w:rsidRDefault="00332B4F"/>
          <w:p w:rsidR="00332B4F" w:rsidRDefault="00332B4F">
            <w:pPr>
              <w:jc w:val="both"/>
            </w:pPr>
            <w:r>
              <w:t>Заместитель главы администрация Сусуманского района по социальным вопросам</w:t>
            </w:r>
          </w:p>
        </w:tc>
      </w:tr>
      <w:tr w:rsidR="00332B4F" w:rsidTr="00332B4F">
        <w:tc>
          <w:tcPr>
            <w:tcW w:w="1923" w:type="dxa"/>
            <w:tcBorders>
              <w:top w:val="single" w:sz="4" w:space="0" w:color="auto"/>
              <w:left w:val="single" w:sz="4" w:space="0" w:color="auto"/>
              <w:bottom w:val="single" w:sz="4" w:space="0" w:color="auto"/>
              <w:right w:val="single" w:sz="4" w:space="0" w:color="auto"/>
            </w:tcBorders>
            <w:hideMark/>
          </w:tcPr>
          <w:p w:rsidR="00332B4F" w:rsidRDefault="00332B4F">
            <w:r>
              <w:t>Ответственный исполнитель районной целевой программы</w:t>
            </w:r>
          </w:p>
        </w:tc>
        <w:tc>
          <w:tcPr>
            <w:tcW w:w="7648" w:type="dxa"/>
            <w:tcBorders>
              <w:top w:val="single" w:sz="4" w:space="0" w:color="auto"/>
              <w:left w:val="single" w:sz="4" w:space="0" w:color="auto"/>
              <w:bottom w:val="single" w:sz="4" w:space="0" w:color="auto"/>
              <w:right w:val="single" w:sz="4" w:space="0" w:color="auto"/>
            </w:tcBorders>
          </w:tcPr>
          <w:p w:rsidR="00332B4F" w:rsidRDefault="00332B4F"/>
          <w:p w:rsidR="00332B4F" w:rsidRDefault="00332B4F">
            <w:r>
              <w:t>Администрация Сусуманского района Магаданской области</w:t>
            </w:r>
          </w:p>
        </w:tc>
      </w:tr>
      <w:tr w:rsidR="00332B4F" w:rsidTr="00332B4F">
        <w:tc>
          <w:tcPr>
            <w:tcW w:w="1923" w:type="dxa"/>
            <w:tcBorders>
              <w:top w:val="single" w:sz="4" w:space="0" w:color="auto"/>
              <w:left w:val="single" w:sz="4" w:space="0" w:color="auto"/>
              <w:bottom w:val="single" w:sz="4" w:space="0" w:color="auto"/>
              <w:right w:val="single" w:sz="4" w:space="0" w:color="auto"/>
            </w:tcBorders>
            <w:hideMark/>
          </w:tcPr>
          <w:p w:rsidR="00332B4F" w:rsidRDefault="00332B4F">
            <w:r>
              <w:t>Исполнители программы</w:t>
            </w:r>
          </w:p>
        </w:tc>
        <w:tc>
          <w:tcPr>
            <w:tcW w:w="7648" w:type="dxa"/>
            <w:tcBorders>
              <w:top w:val="single" w:sz="4" w:space="0" w:color="auto"/>
              <w:left w:val="single" w:sz="4" w:space="0" w:color="auto"/>
              <w:bottom w:val="single" w:sz="4" w:space="0" w:color="auto"/>
              <w:right w:val="single" w:sz="4" w:space="0" w:color="auto"/>
            </w:tcBorders>
            <w:hideMark/>
          </w:tcPr>
          <w:p w:rsidR="00332B4F" w:rsidRDefault="00332B4F">
            <w:pPr>
              <w:jc w:val="both"/>
            </w:pPr>
            <w:r>
              <w:t>1. Комитет по образованию администрации Сусуманского района.</w:t>
            </w:r>
          </w:p>
          <w:p w:rsidR="00332B4F" w:rsidRDefault="00332B4F">
            <w:pPr>
              <w:jc w:val="both"/>
            </w:pPr>
            <w:r>
              <w:t>2. Управление по делам молодежи, культуре и спорту администрации Сусуманского района.</w:t>
            </w:r>
          </w:p>
        </w:tc>
      </w:tr>
      <w:tr w:rsidR="00332B4F" w:rsidTr="00332B4F">
        <w:tc>
          <w:tcPr>
            <w:tcW w:w="1923" w:type="dxa"/>
            <w:tcBorders>
              <w:top w:val="single" w:sz="4" w:space="0" w:color="auto"/>
              <w:left w:val="single" w:sz="4" w:space="0" w:color="auto"/>
              <w:bottom w:val="single" w:sz="4" w:space="0" w:color="auto"/>
              <w:right w:val="single" w:sz="4" w:space="0" w:color="auto"/>
            </w:tcBorders>
            <w:hideMark/>
          </w:tcPr>
          <w:p w:rsidR="00332B4F" w:rsidRDefault="00332B4F">
            <w:r>
              <w:t>Цели и задачи программы</w:t>
            </w:r>
            <w:r w:rsidR="004C4532">
              <w:t xml:space="preserve"> и ожидаемые результаты Программы</w:t>
            </w:r>
          </w:p>
        </w:tc>
        <w:tc>
          <w:tcPr>
            <w:tcW w:w="7648" w:type="dxa"/>
            <w:tcBorders>
              <w:top w:val="single" w:sz="4" w:space="0" w:color="auto"/>
              <w:left w:val="single" w:sz="4" w:space="0" w:color="auto"/>
              <w:bottom w:val="single" w:sz="4" w:space="0" w:color="auto"/>
              <w:right w:val="single" w:sz="4" w:space="0" w:color="auto"/>
            </w:tcBorders>
          </w:tcPr>
          <w:p w:rsidR="00332B4F" w:rsidRDefault="00332B4F">
            <w:pPr>
              <w:shd w:val="clear" w:color="auto" w:fill="FFFFFF"/>
              <w:jc w:val="both"/>
              <w:rPr>
                <w:color w:val="222222"/>
                <w:szCs w:val="24"/>
              </w:rPr>
            </w:pPr>
            <w:r>
              <w:rPr>
                <w:color w:val="1E221E"/>
                <w:szCs w:val="24"/>
              </w:rPr>
              <w:t>- Формирование кадрового потенциала, способного обеспечить эффективное функционирование учреждений образования,  культуры и спорта.</w:t>
            </w:r>
          </w:p>
          <w:p w:rsidR="00332B4F" w:rsidRDefault="00332B4F">
            <w:pPr>
              <w:shd w:val="clear" w:color="auto" w:fill="FFFFFF"/>
              <w:jc w:val="both"/>
              <w:rPr>
                <w:color w:val="222222"/>
                <w:szCs w:val="24"/>
              </w:rPr>
            </w:pPr>
            <w:r>
              <w:rPr>
                <w:color w:val="222222"/>
                <w:szCs w:val="24"/>
              </w:rPr>
              <w:t>- Устранение дефицита кадров в   учреждениях социальной сферы.</w:t>
            </w:r>
          </w:p>
          <w:p w:rsidR="00332B4F" w:rsidRDefault="00332B4F">
            <w:pPr>
              <w:shd w:val="clear" w:color="auto" w:fill="FFFFFF"/>
              <w:jc w:val="both"/>
              <w:rPr>
                <w:color w:val="222222"/>
                <w:szCs w:val="24"/>
              </w:rPr>
            </w:pPr>
            <w:r>
              <w:rPr>
                <w:color w:val="222222"/>
                <w:szCs w:val="24"/>
              </w:rPr>
              <w:t>- Повышение профессионального уровня работников учреждений образования,  культуры и спорта.</w:t>
            </w:r>
          </w:p>
          <w:p w:rsidR="00332B4F" w:rsidRDefault="00332B4F">
            <w:pPr>
              <w:shd w:val="clear" w:color="auto" w:fill="FFFFFF"/>
              <w:jc w:val="both"/>
              <w:rPr>
                <w:color w:val="222222"/>
                <w:szCs w:val="24"/>
              </w:rPr>
            </w:pPr>
            <w:r>
              <w:rPr>
                <w:color w:val="222222"/>
                <w:szCs w:val="24"/>
              </w:rPr>
              <w:t>- Повышение уровня жизни и социальной защищенности работников бюджетной сферы.</w:t>
            </w:r>
          </w:p>
          <w:p w:rsidR="00332B4F" w:rsidRDefault="00332B4F">
            <w:pPr>
              <w:shd w:val="clear" w:color="auto" w:fill="FFFFFF"/>
              <w:jc w:val="both"/>
              <w:rPr>
                <w:color w:val="222222"/>
                <w:szCs w:val="24"/>
              </w:rPr>
            </w:pPr>
            <w:r>
              <w:rPr>
                <w:color w:val="222222"/>
                <w:szCs w:val="24"/>
              </w:rPr>
              <w:t>-</w:t>
            </w:r>
            <w:r>
              <w:rPr>
                <w:color w:val="1E221E"/>
                <w:szCs w:val="24"/>
              </w:rPr>
              <w:t xml:space="preserve"> Создание условий по привлечению и закреплению молодых специалистов</w:t>
            </w:r>
          </w:p>
          <w:p w:rsidR="00332B4F" w:rsidRDefault="00332B4F"/>
        </w:tc>
      </w:tr>
      <w:tr w:rsidR="00332B4F" w:rsidTr="00332B4F">
        <w:tc>
          <w:tcPr>
            <w:tcW w:w="1923" w:type="dxa"/>
            <w:tcBorders>
              <w:top w:val="single" w:sz="4" w:space="0" w:color="auto"/>
              <w:left w:val="single" w:sz="4" w:space="0" w:color="auto"/>
              <w:bottom w:val="single" w:sz="4" w:space="0" w:color="auto"/>
              <w:right w:val="single" w:sz="4" w:space="0" w:color="auto"/>
            </w:tcBorders>
            <w:hideMark/>
          </w:tcPr>
          <w:p w:rsidR="00332B4F" w:rsidRDefault="00332B4F">
            <w:r>
              <w:t>Объем и источник финансирования</w:t>
            </w:r>
            <w:r w:rsidR="004C4532">
              <w:t xml:space="preserve"> Программы</w:t>
            </w:r>
          </w:p>
        </w:tc>
        <w:tc>
          <w:tcPr>
            <w:tcW w:w="7648" w:type="dxa"/>
            <w:tcBorders>
              <w:top w:val="single" w:sz="4" w:space="0" w:color="auto"/>
              <w:left w:val="single" w:sz="4" w:space="0" w:color="auto"/>
              <w:bottom w:val="single" w:sz="4" w:space="0" w:color="auto"/>
              <w:right w:val="single" w:sz="4" w:space="0" w:color="auto"/>
            </w:tcBorders>
            <w:hideMark/>
          </w:tcPr>
          <w:p w:rsidR="00332B4F" w:rsidRDefault="00332B4F">
            <w:pPr>
              <w:jc w:val="both"/>
            </w:pPr>
            <w:r>
              <w:t xml:space="preserve">810 000,0 (восемьсот десять тысяч) рублей. </w:t>
            </w:r>
          </w:p>
          <w:p w:rsidR="00332B4F" w:rsidRDefault="00332B4F">
            <w:r>
              <w:t>Бюджет муниципального образования «</w:t>
            </w:r>
            <w:proofErr w:type="spellStart"/>
            <w:r>
              <w:t>Сусуманский</w:t>
            </w:r>
            <w:proofErr w:type="spellEnd"/>
            <w:r>
              <w:t xml:space="preserve"> район»</w:t>
            </w:r>
          </w:p>
        </w:tc>
      </w:tr>
      <w:tr w:rsidR="00332B4F" w:rsidTr="00332B4F">
        <w:tc>
          <w:tcPr>
            <w:tcW w:w="1923" w:type="dxa"/>
            <w:tcBorders>
              <w:top w:val="single" w:sz="4" w:space="0" w:color="auto"/>
              <w:left w:val="single" w:sz="4" w:space="0" w:color="auto"/>
              <w:bottom w:val="single" w:sz="4" w:space="0" w:color="auto"/>
              <w:right w:val="single" w:sz="4" w:space="0" w:color="auto"/>
            </w:tcBorders>
            <w:hideMark/>
          </w:tcPr>
          <w:p w:rsidR="00332B4F" w:rsidRDefault="00332B4F">
            <w:r>
              <w:t>Сроки реализации</w:t>
            </w:r>
            <w:r w:rsidR="004C4532">
              <w:t xml:space="preserve"> Программы</w:t>
            </w:r>
          </w:p>
        </w:tc>
        <w:tc>
          <w:tcPr>
            <w:tcW w:w="7648" w:type="dxa"/>
            <w:tcBorders>
              <w:top w:val="single" w:sz="4" w:space="0" w:color="auto"/>
              <w:left w:val="single" w:sz="4" w:space="0" w:color="auto"/>
              <w:bottom w:val="single" w:sz="4" w:space="0" w:color="auto"/>
              <w:right w:val="single" w:sz="4" w:space="0" w:color="auto"/>
            </w:tcBorders>
            <w:hideMark/>
          </w:tcPr>
          <w:p w:rsidR="00332B4F" w:rsidRDefault="00332B4F">
            <w:pPr>
              <w:jc w:val="both"/>
            </w:pPr>
            <w:r>
              <w:t>2014 год.</w:t>
            </w:r>
          </w:p>
        </w:tc>
      </w:tr>
      <w:tr w:rsidR="00332B4F" w:rsidTr="00332B4F">
        <w:tc>
          <w:tcPr>
            <w:tcW w:w="1923" w:type="dxa"/>
            <w:tcBorders>
              <w:top w:val="single" w:sz="4" w:space="0" w:color="auto"/>
              <w:left w:val="single" w:sz="4" w:space="0" w:color="auto"/>
              <w:bottom w:val="single" w:sz="4" w:space="0" w:color="auto"/>
              <w:right w:val="single" w:sz="4" w:space="0" w:color="auto"/>
            </w:tcBorders>
            <w:hideMark/>
          </w:tcPr>
          <w:p w:rsidR="00332B4F" w:rsidRDefault="00332B4F">
            <w:r>
              <w:t xml:space="preserve">Система организации </w:t>
            </w:r>
            <w:proofErr w:type="gramStart"/>
            <w:r>
              <w:t>контроля за</w:t>
            </w:r>
            <w:proofErr w:type="gramEnd"/>
            <w:r>
              <w:t xml:space="preserve"> исполнением </w:t>
            </w:r>
            <w:r w:rsidR="004C4532">
              <w:t>П</w:t>
            </w:r>
            <w:r>
              <w:t>рограммы</w:t>
            </w:r>
          </w:p>
        </w:tc>
        <w:tc>
          <w:tcPr>
            <w:tcW w:w="7648" w:type="dxa"/>
            <w:tcBorders>
              <w:top w:val="single" w:sz="4" w:space="0" w:color="auto"/>
              <w:left w:val="single" w:sz="4" w:space="0" w:color="auto"/>
              <w:bottom w:val="single" w:sz="4" w:space="0" w:color="auto"/>
              <w:right w:val="single" w:sz="4" w:space="0" w:color="auto"/>
            </w:tcBorders>
            <w:hideMark/>
          </w:tcPr>
          <w:p w:rsidR="00332B4F" w:rsidRDefault="00332B4F">
            <w:pPr>
              <w:jc w:val="both"/>
            </w:pPr>
            <w:r>
              <w:t>В соответствии с постановлением администрации Сусуманского района от 13.10.2009 г. №336  «Об утверждении Порядка разработки районных целевых программ, их формирования и реализации на территории Сусуманского района»</w:t>
            </w:r>
          </w:p>
        </w:tc>
      </w:tr>
    </w:tbl>
    <w:p w:rsidR="00332B4F" w:rsidRDefault="00332B4F" w:rsidP="00332B4F">
      <w:pPr>
        <w:ind w:left="-180"/>
        <w:rPr>
          <w:b/>
        </w:rPr>
      </w:pPr>
    </w:p>
    <w:p w:rsidR="00332B4F" w:rsidRDefault="00332B4F" w:rsidP="00332B4F">
      <w:pPr>
        <w:ind w:left="-180"/>
        <w:rPr>
          <w:b/>
        </w:rPr>
      </w:pPr>
    </w:p>
    <w:p w:rsidR="00332B4F" w:rsidRDefault="00332B4F" w:rsidP="00332B4F">
      <w:pPr>
        <w:numPr>
          <w:ilvl w:val="0"/>
          <w:numId w:val="1"/>
        </w:numPr>
        <w:jc w:val="center"/>
        <w:rPr>
          <w:b/>
        </w:rPr>
      </w:pPr>
      <w:r>
        <w:rPr>
          <w:b/>
        </w:rPr>
        <w:t>Обоснование необходимости решения проблемы программными методами и целесообразности ее финансирования за счет средств бюджета муниципального образования «</w:t>
      </w:r>
      <w:proofErr w:type="spellStart"/>
      <w:r>
        <w:rPr>
          <w:b/>
        </w:rPr>
        <w:t>Сусуманский</w:t>
      </w:r>
      <w:proofErr w:type="spellEnd"/>
      <w:r>
        <w:rPr>
          <w:b/>
        </w:rPr>
        <w:t xml:space="preserve"> район»</w:t>
      </w:r>
    </w:p>
    <w:p w:rsidR="00035A26" w:rsidRDefault="00035A26" w:rsidP="00035A26">
      <w:pPr>
        <w:ind w:left="-180"/>
        <w:contextualSpacing/>
        <w:rPr>
          <w:b/>
        </w:rPr>
      </w:pPr>
    </w:p>
    <w:p w:rsidR="00035A26" w:rsidRDefault="00332B4F" w:rsidP="00035A26">
      <w:pPr>
        <w:spacing w:before="30"/>
        <w:contextualSpacing/>
        <w:jc w:val="both"/>
        <w:rPr>
          <w:color w:val="1E221E"/>
          <w:szCs w:val="24"/>
        </w:rPr>
      </w:pPr>
      <w:r>
        <w:rPr>
          <w:color w:val="222222"/>
          <w:szCs w:val="24"/>
        </w:rPr>
        <w:tab/>
        <w:t xml:space="preserve">С 2012 года реализация районной целевой программы </w:t>
      </w:r>
      <w:r>
        <w:rPr>
          <w:color w:val="1E221E"/>
          <w:szCs w:val="24"/>
        </w:rPr>
        <w:t xml:space="preserve">"Кадровое обеспечение муниципальных бюджетных учреждений Сусуманского района»  осуществляется в муниципальных бюджетных учреждениях образования, культуры и спорта. В  процессе исполнения программных мероприятий укрепился кадровый потенциал учреждений образования: только в 2012 году в район прибыло </w:t>
      </w:r>
      <w:r w:rsidR="00035A26">
        <w:rPr>
          <w:color w:val="1E221E"/>
          <w:szCs w:val="24"/>
        </w:rPr>
        <w:t xml:space="preserve">и осталось работать по договору </w:t>
      </w:r>
      <w:r>
        <w:rPr>
          <w:color w:val="1E221E"/>
          <w:szCs w:val="24"/>
        </w:rPr>
        <w:t>7 педагогов: учителя английского языка, информатики, начальных классов, русского языка и литературы, педагоги дополнительного образовани</w:t>
      </w:r>
      <w:r w:rsidR="00035A26">
        <w:rPr>
          <w:color w:val="1E221E"/>
          <w:szCs w:val="24"/>
        </w:rPr>
        <w:t xml:space="preserve">я, из них 2 молодых специалиста. Всего за годы реализации программы кадровый состав учреждений бюджетной сферы Сусуманского района  увеличился на 21 специалиста, чему способствовала материальная поддержка приглашаемых сотрудников </w:t>
      </w:r>
      <w:proofErr w:type="gramStart"/>
      <w:r w:rsidR="00035A26">
        <w:rPr>
          <w:color w:val="1E221E"/>
          <w:szCs w:val="24"/>
        </w:rPr>
        <w:t xml:space="preserve">( </w:t>
      </w:r>
      <w:proofErr w:type="gramEnd"/>
      <w:r w:rsidR="00035A26">
        <w:rPr>
          <w:color w:val="1E221E"/>
          <w:szCs w:val="24"/>
        </w:rPr>
        <w:t>единовременные выплаты на устройство, оплата проезда и подъемных, предоставление благоустроенного жилья).</w:t>
      </w:r>
    </w:p>
    <w:p w:rsidR="00035A26" w:rsidRDefault="00035A26" w:rsidP="00035A26">
      <w:pPr>
        <w:spacing w:before="30"/>
        <w:ind w:firstLine="708"/>
        <w:contextualSpacing/>
        <w:jc w:val="both"/>
        <w:rPr>
          <w:color w:val="1E221E"/>
          <w:szCs w:val="24"/>
        </w:rPr>
      </w:pPr>
      <w:r>
        <w:rPr>
          <w:color w:val="1E221E"/>
          <w:szCs w:val="24"/>
        </w:rPr>
        <w:t xml:space="preserve">Тем не менее, проблема кадрового «голода» в районе не решена: на сегодняшний день остаются вакансии учителей физической культуры, тренеров-преподавателей, учителей химии и начальных классов, логопедов и воспитателей в дошкольных образовательных учреждениях. Вновь созданное учреждение Детская и юношеская спортивная школа </w:t>
      </w:r>
      <w:r w:rsidR="00B40428">
        <w:rPr>
          <w:color w:val="1E221E"/>
          <w:szCs w:val="24"/>
        </w:rPr>
        <w:t>нуждается  в  квалифицированных основных работниках.  В районе начато строительство физкультурно-оздоровительного комплекса, на базе которого будет расширен спектр предлагаемых населению спортивных секций, что повлечет за собой необходимость привлечения тренеров-преподавателей по различным видам спорта.</w:t>
      </w:r>
    </w:p>
    <w:p w:rsidR="00B40428" w:rsidRDefault="00B40428" w:rsidP="00B40428">
      <w:pPr>
        <w:ind w:firstLine="708"/>
        <w:jc w:val="both"/>
        <w:rPr>
          <w:szCs w:val="24"/>
        </w:rPr>
      </w:pPr>
      <w:r>
        <w:t xml:space="preserve"> У</w:t>
      </w:r>
      <w:r>
        <w:rPr>
          <w:color w:val="1E221E"/>
          <w:szCs w:val="24"/>
        </w:rPr>
        <w:t>чреждения социальной сферы не способны самостоятельно, без муниципальной поддержки, решить проблему кадрового обеспечения.</w:t>
      </w:r>
    </w:p>
    <w:p w:rsidR="00B40428" w:rsidRDefault="00B40428" w:rsidP="00B40428">
      <w:pPr>
        <w:jc w:val="both"/>
        <w:rPr>
          <w:szCs w:val="24"/>
        </w:rPr>
      </w:pPr>
      <w:r>
        <w:rPr>
          <w:szCs w:val="24"/>
        </w:rPr>
        <w:tab/>
        <w:t>В связи с этим, важнейшим условием  принятия мотивационных мер для привлечения  квалифицированных кадров и молодых специалистов в систему образования, культуры и спорта является  реализация районной целевой программы.</w:t>
      </w:r>
    </w:p>
    <w:p w:rsidR="00B40428" w:rsidRDefault="00B40428" w:rsidP="00B40428">
      <w:pPr>
        <w:ind w:firstLine="708"/>
        <w:jc w:val="both"/>
        <w:rPr>
          <w:szCs w:val="24"/>
        </w:rPr>
      </w:pPr>
      <w:r>
        <w:t xml:space="preserve">Руководители  муниципальных бюджетных учреждений вынуждены приглашать специалистов из других регионов страны, которых необходимо обеспечить жилыми помещениями и создать им  жизнеобеспечивающие условия. Эта проблема в определенной части  может быть решена только с помощью программно-целевого метода. </w:t>
      </w:r>
    </w:p>
    <w:p w:rsidR="00332B4F" w:rsidRDefault="00332B4F" w:rsidP="00332B4F">
      <w:pPr>
        <w:spacing w:before="30" w:after="150"/>
        <w:jc w:val="both"/>
        <w:rPr>
          <w:color w:val="1E221E"/>
          <w:szCs w:val="24"/>
        </w:rPr>
      </w:pPr>
    </w:p>
    <w:p w:rsidR="00332B4F" w:rsidRDefault="00332B4F" w:rsidP="00B40428">
      <w:pPr>
        <w:ind w:firstLine="708"/>
        <w:jc w:val="both"/>
        <w:rPr>
          <w:szCs w:val="24"/>
        </w:rPr>
      </w:pPr>
    </w:p>
    <w:p w:rsidR="00332B4F" w:rsidRDefault="00332B4F" w:rsidP="00332B4F">
      <w:pPr>
        <w:ind w:firstLine="708"/>
        <w:jc w:val="both"/>
        <w:rPr>
          <w:szCs w:val="24"/>
        </w:rPr>
      </w:pPr>
    </w:p>
    <w:p w:rsidR="00332B4F" w:rsidRDefault="00332B4F" w:rsidP="00332B4F">
      <w:pPr>
        <w:numPr>
          <w:ilvl w:val="0"/>
          <w:numId w:val="1"/>
        </w:numPr>
        <w:jc w:val="center"/>
        <w:rPr>
          <w:b/>
        </w:rPr>
      </w:pPr>
      <w:r>
        <w:rPr>
          <w:b/>
        </w:rPr>
        <w:t>Основные цели и задачи Программы</w:t>
      </w:r>
    </w:p>
    <w:p w:rsidR="00332B4F" w:rsidRDefault="00332B4F" w:rsidP="00332B4F">
      <w:pPr>
        <w:ind w:left="-180"/>
        <w:jc w:val="center"/>
        <w:rPr>
          <w:b/>
        </w:rPr>
      </w:pPr>
    </w:p>
    <w:p w:rsidR="00332B4F" w:rsidRDefault="00332B4F" w:rsidP="00332B4F">
      <w:pPr>
        <w:tabs>
          <w:tab w:val="num" w:pos="-180"/>
        </w:tabs>
        <w:ind w:left="-180"/>
        <w:jc w:val="both"/>
        <w:rPr>
          <w:b/>
        </w:rPr>
      </w:pPr>
      <w:r>
        <w:rPr>
          <w:b/>
        </w:rPr>
        <w:tab/>
      </w:r>
      <w:r>
        <w:rPr>
          <w:b/>
        </w:rPr>
        <w:tab/>
      </w:r>
      <w:r>
        <w:rPr>
          <w:color w:val="1E221E"/>
          <w:szCs w:val="24"/>
        </w:rPr>
        <w:t>Создать условия для преодоления кадрового дефицита в муниципальных бюджетных учреждениях.</w:t>
      </w:r>
    </w:p>
    <w:p w:rsidR="00332B4F" w:rsidRDefault="00332B4F" w:rsidP="00332B4F">
      <w:pPr>
        <w:tabs>
          <w:tab w:val="num" w:pos="-180"/>
        </w:tabs>
        <w:ind w:left="-180"/>
        <w:jc w:val="both"/>
      </w:pPr>
      <w:r>
        <w:tab/>
      </w:r>
      <w:r>
        <w:tab/>
        <w:t>Повысить уровень предоставляемых  образовательных   услуг, услуг в области  культуры и спорта.</w:t>
      </w:r>
    </w:p>
    <w:p w:rsidR="00332B4F" w:rsidRDefault="00332B4F" w:rsidP="00332B4F">
      <w:pPr>
        <w:tabs>
          <w:tab w:val="num" w:pos="-180"/>
        </w:tabs>
        <w:spacing w:line="240" w:lineRule="atLeast"/>
        <w:ind w:left="-180"/>
        <w:jc w:val="both"/>
      </w:pPr>
      <w:r>
        <w:tab/>
      </w:r>
      <w:r>
        <w:tab/>
        <w:t>Привлекать  молодежь для по</w:t>
      </w:r>
      <w:r w:rsidR="00B40428">
        <w:t>ступления  в  педагогические вуз</w:t>
      </w:r>
      <w:r>
        <w:t xml:space="preserve">ы по целевому набору. </w:t>
      </w:r>
      <w:r>
        <w:tab/>
      </w:r>
    </w:p>
    <w:p w:rsidR="00332B4F" w:rsidRDefault="00332B4F" w:rsidP="00332B4F">
      <w:pPr>
        <w:tabs>
          <w:tab w:val="num" w:pos="-180"/>
        </w:tabs>
        <w:spacing w:line="240" w:lineRule="atLeast"/>
        <w:ind w:left="-180"/>
        <w:jc w:val="both"/>
      </w:pPr>
      <w:r>
        <w:tab/>
      </w:r>
      <w:r>
        <w:tab/>
        <w:t>Совершенствовать  профессиональный уровень специалистов путем  аттестации, курсовой подготовки и переподготовки кадров.</w:t>
      </w:r>
    </w:p>
    <w:p w:rsidR="00332B4F" w:rsidRDefault="00332B4F" w:rsidP="00332B4F">
      <w:pPr>
        <w:tabs>
          <w:tab w:val="num" w:pos="-180"/>
        </w:tabs>
        <w:spacing w:line="240" w:lineRule="atLeast"/>
        <w:ind w:left="-180"/>
        <w:jc w:val="both"/>
      </w:pPr>
      <w:r>
        <w:tab/>
      </w:r>
      <w:r>
        <w:tab/>
        <w:t>Повысить  охват населения культурно-досуговой и спортивной деятельностью.</w:t>
      </w:r>
    </w:p>
    <w:p w:rsidR="00332B4F" w:rsidRDefault="00332B4F" w:rsidP="00332B4F">
      <w:pPr>
        <w:tabs>
          <w:tab w:val="num" w:pos="-180"/>
        </w:tabs>
        <w:spacing w:line="240" w:lineRule="atLeast"/>
        <w:ind w:left="-180"/>
        <w:jc w:val="both"/>
      </w:pPr>
      <w:r>
        <w:tab/>
      </w:r>
      <w:r>
        <w:tab/>
        <w:t>С</w:t>
      </w:r>
      <w:r>
        <w:rPr>
          <w:color w:val="1E221E"/>
          <w:szCs w:val="24"/>
        </w:rPr>
        <w:t>оздать условия для привлечения и закрепления молодых специалистов в муниципальных бюджетных учреждениях.</w:t>
      </w:r>
    </w:p>
    <w:p w:rsidR="00332B4F" w:rsidRDefault="00332B4F" w:rsidP="00332B4F">
      <w:pPr>
        <w:spacing w:line="240" w:lineRule="atLeast"/>
        <w:ind w:left="-180"/>
        <w:jc w:val="center"/>
        <w:rPr>
          <w:b/>
        </w:rPr>
      </w:pPr>
    </w:p>
    <w:p w:rsidR="00332B4F" w:rsidRDefault="00332B4F" w:rsidP="00332B4F">
      <w:pPr>
        <w:spacing w:line="240" w:lineRule="atLeast"/>
        <w:ind w:left="-180"/>
        <w:jc w:val="center"/>
        <w:rPr>
          <w:b/>
        </w:rPr>
      </w:pPr>
      <w:r>
        <w:rPr>
          <w:b/>
        </w:rPr>
        <w:lastRenderedPageBreak/>
        <w:t>3. Индикаторы оценки эффективности и ожидаемые социально-экономические результаты реа</w:t>
      </w:r>
      <w:r w:rsidR="00550F11">
        <w:rPr>
          <w:b/>
        </w:rPr>
        <w:t>лизации программных мероприятий</w:t>
      </w:r>
    </w:p>
    <w:p w:rsidR="00332B4F" w:rsidRDefault="00332B4F" w:rsidP="00332B4F">
      <w:pPr>
        <w:tabs>
          <w:tab w:val="num" w:pos="-180"/>
        </w:tabs>
        <w:spacing w:line="240" w:lineRule="atLeast"/>
        <w:ind w:left="-180"/>
        <w:rPr>
          <w:szCs w:val="24"/>
        </w:rPr>
      </w:pPr>
    </w:p>
    <w:p w:rsidR="00332B4F" w:rsidRDefault="00332B4F" w:rsidP="00332B4F">
      <w:pPr>
        <w:tabs>
          <w:tab w:val="num" w:pos="-180"/>
        </w:tabs>
        <w:spacing w:line="240" w:lineRule="atLeast"/>
        <w:ind w:left="-180"/>
        <w:jc w:val="both"/>
        <w:rPr>
          <w:b/>
        </w:rPr>
      </w:pPr>
      <w:r>
        <w:rPr>
          <w:szCs w:val="24"/>
        </w:rPr>
        <w:tab/>
      </w:r>
      <w:r>
        <w:rPr>
          <w:szCs w:val="24"/>
        </w:rPr>
        <w:tab/>
        <w:t>Результативность и эффективность деятельности учреждений образования, культуры и спорта  района, повышение качества образования, культурно-массовых мероприятий, максимальный охват населения занятиями физкультурой и спортом в значительной степени определяются кадровым потенциалом, уровнем профессиональной квалификации работников.</w:t>
      </w:r>
      <w:r>
        <w:rPr>
          <w:color w:val="1E221E"/>
          <w:szCs w:val="24"/>
        </w:rPr>
        <w:br/>
      </w:r>
      <w:r>
        <w:rPr>
          <w:color w:val="1E221E"/>
          <w:szCs w:val="24"/>
        </w:rPr>
        <w:tab/>
      </w:r>
      <w:r>
        <w:rPr>
          <w:color w:val="1E221E"/>
          <w:szCs w:val="24"/>
        </w:rPr>
        <w:tab/>
        <w:t xml:space="preserve">Реализация мероприятий программы позволит: </w:t>
      </w:r>
    </w:p>
    <w:p w:rsidR="00332B4F" w:rsidRDefault="00332B4F" w:rsidP="00332B4F">
      <w:pPr>
        <w:tabs>
          <w:tab w:val="num" w:pos="-180"/>
        </w:tabs>
        <w:spacing w:line="240" w:lineRule="atLeast"/>
        <w:ind w:left="-180"/>
        <w:jc w:val="both"/>
        <w:rPr>
          <w:color w:val="1E221E"/>
          <w:szCs w:val="24"/>
        </w:rPr>
      </w:pPr>
      <w:r>
        <w:t>- укомплектовать  муниципальные бюджетные учреждения  учителями, тренерами-преподавателями, педагогами дополнительного образования, воспитателями детских дошкольных учреждений, специалистами культуры и спорта;</w:t>
      </w:r>
    </w:p>
    <w:p w:rsidR="00332B4F" w:rsidRDefault="00332B4F" w:rsidP="00332B4F">
      <w:pPr>
        <w:tabs>
          <w:tab w:val="num" w:pos="-180"/>
        </w:tabs>
        <w:spacing w:line="240" w:lineRule="atLeast"/>
        <w:ind w:left="-180"/>
        <w:jc w:val="both"/>
      </w:pPr>
      <w:r>
        <w:t xml:space="preserve">- снизить  текучесть кадров; </w:t>
      </w:r>
    </w:p>
    <w:p w:rsidR="00332B4F" w:rsidRDefault="00332B4F" w:rsidP="00332B4F">
      <w:pPr>
        <w:tabs>
          <w:tab w:val="num" w:pos="-180"/>
        </w:tabs>
        <w:spacing w:line="240" w:lineRule="atLeast"/>
        <w:ind w:left="-180"/>
        <w:jc w:val="both"/>
      </w:pPr>
      <w:r>
        <w:t>- закрепить специалистов в учреждениях образования,  культуры и спорта;</w:t>
      </w:r>
    </w:p>
    <w:p w:rsidR="00332B4F" w:rsidRDefault="00332B4F" w:rsidP="00332B4F">
      <w:pPr>
        <w:tabs>
          <w:tab w:val="num" w:pos="-180"/>
        </w:tabs>
        <w:spacing w:line="240" w:lineRule="atLeast"/>
        <w:ind w:left="-180"/>
        <w:jc w:val="both"/>
      </w:pPr>
      <w:r>
        <w:t xml:space="preserve"> - повысить качество  образовательных  услуг; </w:t>
      </w:r>
    </w:p>
    <w:p w:rsidR="00332B4F" w:rsidRDefault="00332B4F" w:rsidP="00332B4F">
      <w:pPr>
        <w:tabs>
          <w:tab w:val="num" w:pos="-180"/>
        </w:tabs>
        <w:spacing w:line="240" w:lineRule="atLeast"/>
        <w:ind w:left="-180"/>
        <w:jc w:val="both"/>
        <w:rPr>
          <w:color w:val="1E221E"/>
          <w:szCs w:val="24"/>
        </w:rPr>
      </w:pPr>
      <w:r>
        <w:t>- увеличить охват населения культурно- массовыми и спортивными мероприятиями.</w:t>
      </w:r>
    </w:p>
    <w:p w:rsidR="00332B4F" w:rsidRDefault="00332B4F" w:rsidP="00332B4F">
      <w:pPr>
        <w:pStyle w:val="a3"/>
        <w:rPr>
          <w:rFonts w:ascii="Times New Roman" w:hAnsi="Times New Roman" w:cs="Times New Roman"/>
          <w:sz w:val="24"/>
          <w:szCs w:val="24"/>
        </w:rPr>
      </w:pPr>
      <w:r>
        <w:rPr>
          <w:rFonts w:ascii="Times New Roman" w:hAnsi="Times New Roman" w:cs="Times New Roman"/>
          <w:sz w:val="24"/>
          <w:szCs w:val="24"/>
        </w:rPr>
        <w:t>Целевые показатели реализации Программы</w:t>
      </w:r>
    </w:p>
    <w:tbl>
      <w:tblPr>
        <w:tblW w:w="0" w:type="auto"/>
        <w:tblCellSpacing w:w="0" w:type="dxa"/>
        <w:tblCellMar>
          <w:top w:w="30" w:type="dxa"/>
          <w:left w:w="30" w:type="dxa"/>
          <w:bottom w:w="30" w:type="dxa"/>
          <w:right w:w="30" w:type="dxa"/>
        </w:tblCellMar>
        <w:tblLook w:val="04A0"/>
      </w:tblPr>
      <w:tblGrid>
        <w:gridCol w:w="319"/>
        <w:gridCol w:w="7645"/>
        <w:gridCol w:w="971"/>
      </w:tblGrid>
      <w:tr w:rsidR="00332B4F" w:rsidTr="00332B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2B4F" w:rsidRDefault="00332B4F">
            <w:pPr>
              <w:pStyle w:val="a3"/>
              <w:spacing w:before="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32B4F" w:rsidRDefault="00332B4F">
            <w:pPr>
              <w:pStyle w:val="a3"/>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hideMark/>
          </w:tcPr>
          <w:p w:rsidR="00332B4F" w:rsidRDefault="00B40428">
            <w:pPr>
              <w:pStyle w:val="a3"/>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2014</w:t>
            </w:r>
            <w:r w:rsidR="00332B4F">
              <w:rPr>
                <w:rFonts w:ascii="Times New Roman" w:hAnsi="Times New Roman" w:cs="Times New Roman"/>
                <w:sz w:val="24"/>
                <w:szCs w:val="24"/>
              </w:rPr>
              <w:t xml:space="preserve"> год</w:t>
            </w:r>
          </w:p>
        </w:tc>
      </w:tr>
      <w:tr w:rsidR="00332B4F" w:rsidTr="00332B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2B4F" w:rsidRDefault="00332B4F">
            <w:pPr>
              <w:pStyle w:val="a3"/>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332B4F" w:rsidRDefault="00332B4F">
            <w:pPr>
              <w:pStyle w:val="a3"/>
              <w:spacing w:before="0"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учителями</w:t>
            </w:r>
          </w:p>
        </w:tc>
        <w:tc>
          <w:tcPr>
            <w:tcW w:w="0" w:type="auto"/>
            <w:tcBorders>
              <w:top w:val="outset" w:sz="6" w:space="0" w:color="auto"/>
              <w:left w:val="outset" w:sz="6" w:space="0" w:color="auto"/>
              <w:bottom w:val="outset" w:sz="6" w:space="0" w:color="auto"/>
              <w:right w:val="outset" w:sz="6" w:space="0" w:color="auto"/>
            </w:tcBorders>
            <w:hideMark/>
          </w:tcPr>
          <w:p w:rsidR="00332B4F" w:rsidRDefault="00332B4F">
            <w:pPr>
              <w:pStyle w:val="a3"/>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3 чел.</w:t>
            </w:r>
          </w:p>
        </w:tc>
      </w:tr>
      <w:tr w:rsidR="00332B4F" w:rsidTr="00332B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2B4F" w:rsidRDefault="00332B4F">
            <w:pPr>
              <w:pStyle w:val="a3"/>
              <w:spacing w:before="0"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332B4F" w:rsidRDefault="00332B4F">
            <w:pPr>
              <w:pStyle w:val="a3"/>
              <w:spacing w:before="0"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педагогами дополнительного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332B4F" w:rsidRDefault="00B40428">
            <w:pPr>
              <w:pStyle w:val="a3"/>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32B4F">
              <w:rPr>
                <w:rFonts w:ascii="Times New Roman" w:hAnsi="Times New Roman" w:cs="Times New Roman"/>
                <w:sz w:val="24"/>
                <w:szCs w:val="24"/>
              </w:rPr>
              <w:t xml:space="preserve"> чел.</w:t>
            </w:r>
          </w:p>
        </w:tc>
      </w:tr>
      <w:tr w:rsidR="00332B4F" w:rsidTr="00332B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2B4F" w:rsidRDefault="00332B4F">
            <w:pPr>
              <w:pStyle w:val="a3"/>
              <w:spacing w:before="0"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332B4F" w:rsidRDefault="00332B4F">
            <w:pPr>
              <w:pStyle w:val="a3"/>
              <w:spacing w:before="0"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педагогами  дошкольных 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hideMark/>
          </w:tcPr>
          <w:p w:rsidR="00332B4F" w:rsidRDefault="00332B4F">
            <w:pPr>
              <w:pStyle w:val="a3"/>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1 чел</w:t>
            </w:r>
          </w:p>
        </w:tc>
      </w:tr>
      <w:tr w:rsidR="00332B4F" w:rsidTr="00332B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32B4F" w:rsidRDefault="00332B4F">
            <w:pPr>
              <w:pStyle w:val="a3"/>
              <w:spacing w:before="0"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332B4F" w:rsidRDefault="00332B4F">
            <w:pPr>
              <w:pStyle w:val="a3"/>
              <w:spacing w:before="0"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специалистами учреждений культуры, искусства, спорта</w:t>
            </w:r>
          </w:p>
        </w:tc>
        <w:tc>
          <w:tcPr>
            <w:tcW w:w="0" w:type="auto"/>
            <w:tcBorders>
              <w:top w:val="outset" w:sz="6" w:space="0" w:color="auto"/>
              <w:left w:val="outset" w:sz="6" w:space="0" w:color="auto"/>
              <w:bottom w:val="outset" w:sz="6" w:space="0" w:color="auto"/>
              <w:right w:val="outset" w:sz="6" w:space="0" w:color="auto"/>
            </w:tcBorders>
            <w:hideMark/>
          </w:tcPr>
          <w:p w:rsidR="00332B4F" w:rsidRDefault="00B40428">
            <w:pPr>
              <w:pStyle w:val="a3"/>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32B4F">
              <w:rPr>
                <w:rFonts w:ascii="Times New Roman" w:hAnsi="Times New Roman" w:cs="Times New Roman"/>
                <w:sz w:val="24"/>
                <w:szCs w:val="24"/>
              </w:rPr>
              <w:t>чел.</w:t>
            </w:r>
          </w:p>
        </w:tc>
      </w:tr>
    </w:tbl>
    <w:p w:rsidR="00332B4F" w:rsidRDefault="00332B4F" w:rsidP="00332B4F">
      <w:pPr>
        <w:tabs>
          <w:tab w:val="num" w:pos="-180"/>
        </w:tabs>
        <w:spacing w:line="240" w:lineRule="atLeast"/>
        <w:ind w:left="-180"/>
        <w:jc w:val="center"/>
        <w:rPr>
          <w:b/>
        </w:rPr>
      </w:pPr>
    </w:p>
    <w:p w:rsidR="00332B4F" w:rsidRDefault="00332B4F" w:rsidP="00332B4F">
      <w:pPr>
        <w:tabs>
          <w:tab w:val="num" w:pos="-180"/>
        </w:tabs>
        <w:spacing w:line="240" w:lineRule="atLeast"/>
        <w:ind w:left="-180"/>
        <w:jc w:val="center"/>
        <w:rPr>
          <w:b/>
        </w:rPr>
      </w:pPr>
    </w:p>
    <w:p w:rsidR="00332B4F" w:rsidRDefault="00332B4F" w:rsidP="00332B4F">
      <w:pPr>
        <w:tabs>
          <w:tab w:val="num" w:pos="-180"/>
        </w:tabs>
        <w:spacing w:line="240" w:lineRule="atLeast"/>
        <w:ind w:left="-180"/>
        <w:jc w:val="center"/>
        <w:rPr>
          <w:b/>
        </w:rPr>
      </w:pPr>
    </w:p>
    <w:p w:rsidR="00332B4F" w:rsidRDefault="00332B4F" w:rsidP="00332B4F">
      <w:pPr>
        <w:tabs>
          <w:tab w:val="num" w:pos="-180"/>
        </w:tabs>
        <w:spacing w:line="240" w:lineRule="atLeast"/>
        <w:ind w:left="-180"/>
        <w:jc w:val="center"/>
        <w:rPr>
          <w:b/>
        </w:rPr>
      </w:pPr>
    </w:p>
    <w:p w:rsidR="00332B4F" w:rsidRDefault="00332B4F" w:rsidP="00332B4F">
      <w:pPr>
        <w:tabs>
          <w:tab w:val="num" w:pos="-180"/>
        </w:tabs>
        <w:spacing w:line="240" w:lineRule="atLeast"/>
        <w:ind w:left="-180"/>
        <w:jc w:val="center"/>
        <w:rPr>
          <w:b/>
        </w:rPr>
      </w:pPr>
      <w:r>
        <w:rPr>
          <w:b/>
        </w:rPr>
        <w:t>4. Механизм реализации Программы</w:t>
      </w:r>
    </w:p>
    <w:p w:rsidR="00332B4F" w:rsidRDefault="00332B4F" w:rsidP="00332B4F">
      <w:pPr>
        <w:tabs>
          <w:tab w:val="num" w:pos="-180"/>
        </w:tabs>
        <w:spacing w:line="240" w:lineRule="atLeast"/>
        <w:ind w:left="-180"/>
        <w:jc w:val="center"/>
        <w:rPr>
          <w:b/>
        </w:rPr>
      </w:pPr>
    </w:p>
    <w:p w:rsidR="00332B4F" w:rsidRDefault="00332B4F" w:rsidP="00332B4F">
      <w:pPr>
        <w:ind w:left="180" w:firstLine="528"/>
        <w:jc w:val="both"/>
      </w:pPr>
      <w:r>
        <w:t xml:space="preserve">1.Право на получение единовременного  денежного пособия  имеют специалисты, </w:t>
      </w:r>
      <w:r>
        <w:rPr>
          <w:szCs w:val="24"/>
        </w:rPr>
        <w:t xml:space="preserve">приглашенные из других регионов страны и районов Магаданской области: учителя,  тренеры-преподаватели, психологи, логопеды, музыкальные работники, хореографы, воспитатели дошкольных образовательных учреждений, педагоги дополнительного образования. </w:t>
      </w:r>
    </w:p>
    <w:p w:rsidR="00332B4F" w:rsidRDefault="00332B4F" w:rsidP="00332B4F">
      <w:pPr>
        <w:autoSpaceDE w:val="0"/>
        <w:autoSpaceDN w:val="0"/>
        <w:adjustRightInd w:val="0"/>
        <w:jc w:val="both"/>
        <w:rPr>
          <w:szCs w:val="24"/>
        </w:rPr>
      </w:pPr>
      <w:r>
        <w:rPr>
          <w:szCs w:val="24"/>
        </w:rPr>
        <w:t xml:space="preserve">              2. Право на получение единовременного денежного пособия  у специалиста возникает с момента заключения трудового договора с учреждением на срок не менее трех лет. В случае расторжения трудового договора в одностороннем порядке, специалисты, не отработавшие три года, возвращают в учреждение денежное пособие пропорционально отработанному периоду.</w:t>
      </w:r>
    </w:p>
    <w:p w:rsidR="00332B4F" w:rsidRDefault="00332B4F" w:rsidP="00332B4F">
      <w:pPr>
        <w:autoSpaceDE w:val="0"/>
        <w:autoSpaceDN w:val="0"/>
        <w:adjustRightInd w:val="0"/>
        <w:jc w:val="both"/>
        <w:rPr>
          <w:szCs w:val="24"/>
        </w:rPr>
      </w:pPr>
      <w:r>
        <w:rPr>
          <w:szCs w:val="24"/>
        </w:rPr>
        <w:tab/>
        <w:t>3. Финансовые средства на выплату единовременного денежного пособия  по заявке главного распорядителя бюджетных средств перечисляет комитет по финансам администрации Сусуманского района на лицевой счет главного распорядителя бюджетных средств из расчета 90000 руб. на одного человека.</w:t>
      </w:r>
    </w:p>
    <w:p w:rsidR="00332B4F" w:rsidRDefault="00332B4F" w:rsidP="00332B4F">
      <w:pPr>
        <w:autoSpaceDE w:val="0"/>
        <w:autoSpaceDN w:val="0"/>
        <w:adjustRightInd w:val="0"/>
        <w:jc w:val="both"/>
        <w:rPr>
          <w:szCs w:val="24"/>
        </w:rPr>
      </w:pPr>
      <w:r>
        <w:rPr>
          <w:szCs w:val="24"/>
        </w:rPr>
        <w:tab/>
        <w:t xml:space="preserve">4.  </w:t>
      </w:r>
      <w:proofErr w:type="gramStart"/>
      <w:r>
        <w:rPr>
          <w:szCs w:val="24"/>
        </w:rPr>
        <w:t>Назначение и выплата единовременного денежного пособия  осуществляется комитетом по образованию администрации Сусуманского района, управлением по делам молодежи, культуре и спорту администрации Сусуманского района на основании заявления лица, имеющего право на получение единовременного денежного пособия, и копии трудового договора, заключенного с  учреждением, подведомственным комитету по образованию, управлению по делам молодежи, культуре и спорту.</w:t>
      </w:r>
      <w:proofErr w:type="gramEnd"/>
    </w:p>
    <w:p w:rsidR="00332B4F" w:rsidRDefault="00332B4F" w:rsidP="00332B4F">
      <w:pPr>
        <w:autoSpaceDE w:val="0"/>
        <w:autoSpaceDN w:val="0"/>
        <w:adjustRightInd w:val="0"/>
        <w:jc w:val="both"/>
        <w:rPr>
          <w:szCs w:val="24"/>
        </w:rPr>
      </w:pPr>
      <w:r>
        <w:rPr>
          <w:szCs w:val="24"/>
        </w:rPr>
        <w:lastRenderedPageBreak/>
        <w:tab/>
        <w:t>4. Выплата единовременного денежного пособия производится в течение 30-ти дней со дня подачи заявления на основании распоряжения (приказа) руководителя комитета по образованию, управления по делам молодежи, культуре и спорту.</w:t>
      </w:r>
    </w:p>
    <w:p w:rsidR="00332B4F" w:rsidRDefault="00332B4F" w:rsidP="00332B4F">
      <w:pPr>
        <w:autoSpaceDE w:val="0"/>
        <w:autoSpaceDN w:val="0"/>
        <w:adjustRightInd w:val="0"/>
        <w:jc w:val="both"/>
        <w:rPr>
          <w:szCs w:val="24"/>
        </w:rPr>
      </w:pPr>
      <w:r>
        <w:rPr>
          <w:szCs w:val="24"/>
        </w:rPr>
        <w:tab/>
        <w:t>5. Единовременное денежное пособие выплачивается наличными деньгами в кассе учреждения либо перечисляется  на банковский счет, указанный получателем пособия.</w:t>
      </w:r>
    </w:p>
    <w:p w:rsidR="00332B4F" w:rsidRDefault="00332B4F" w:rsidP="00332B4F">
      <w:pPr>
        <w:ind w:firstLine="360"/>
      </w:pPr>
    </w:p>
    <w:p w:rsidR="00332B4F" w:rsidRDefault="00332B4F" w:rsidP="00332B4F">
      <w:pPr>
        <w:ind w:firstLine="360"/>
      </w:pPr>
    </w:p>
    <w:tbl>
      <w:tblPr>
        <w:tblW w:w="10501" w:type="dxa"/>
        <w:tblInd w:w="-720" w:type="dxa"/>
        <w:tblLook w:val="04A0"/>
      </w:tblPr>
      <w:tblGrid>
        <w:gridCol w:w="465"/>
        <w:gridCol w:w="9"/>
        <w:gridCol w:w="3051"/>
        <w:gridCol w:w="62"/>
        <w:gridCol w:w="1166"/>
        <w:gridCol w:w="2375"/>
        <w:gridCol w:w="3373"/>
      </w:tblGrid>
      <w:tr w:rsidR="00332B4F" w:rsidTr="00332B4F">
        <w:trPr>
          <w:trHeight w:val="645"/>
        </w:trPr>
        <w:tc>
          <w:tcPr>
            <w:tcW w:w="10501" w:type="dxa"/>
            <w:gridSpan w:val="7"/>
            <w:tcBorders>
              <w:top w:val="nil"/>
              <w:left w:val="nil"/>
              <w:bottom w:val="single" w:sz="4" w:space="0" w:color="auto"/>
              <w:right w:val="nil"/>
            </w:tcBorders>
            <w:vAlign w:val="center"/>
          </w:tcPr>
          <w:p w:rsidR="00332B4F" w:rsidRDefault="00332B4F">
            <w:pPr>
              <w:jc w:val="center"/>
              <w:rPr>
                <w:b/>
                <w:bCs/>
              </w:rPr>
            </w:pPr>
            <w:r>
              <w:rPr>
                <w:b/>
                <w:bCs/>
              </w:rPr>
              <w:t xml:space="preserve">5. Система программных мероприятий </w:t>
            </w:r>
          </w:p>
          <w:p w:rsidR="00332B4F" w:rsidRDefault="00332B4F">
            <w:pPr>
              <w:jc w:val="center"/>
              <w:rPr>
                <w:b/>
                <w:bCs/>
                <w:szCs w:val="24"/>
              </w:rPr>
            </w:pPr>
            <w:r>
              <w:rPr>
                <w:b/>
                <w:bCs/>
              </w:rPr>
              <w:t xml:space="preserve">районной целевой программы  </w:t>
            </w:r>
            <w:r>
              <w:rPr>
                <w:b/>
              </w:rPr>
              <w:t>«</w:t>
            </w:r>
            <w:r>
              <w:rPr>
                <w:b/>
                <w:bCs/>
                <w:szCs w:val="24"/>
              </w:rPr>
              <w:t>Кадровое обеспечение муниципальных бюджетных учрежде</w:t>
            </w:r>
            <w:r w:rsidR="00B40428">
              <w:rPr>
                <w:b/>
                <w:bCs/>
                <w:szCs w:val="24"/>
              </w:rPr>
              <w:t>ний  Сусуманского района на 2014</w:t>
            </w:r>
            <w:r>
              <w:rPr>
                <w:b/>
                <w:bCs/>
                <w:szCs w:val="24"/>
              </w:rPr>
              <w:t>»</w:t>
            </w:r>
          </w:p>
          <w:p w:rsidR="00332B4F" w:rsidRDefault="00332B4F">
            <w:pPr>
              <w:jc w:val="both"/>
              <w:rPr>
                <w:b/>
                <w:bCs/>
                <w:szCs w:val="24"/>
              </w:rPr>
            </w:pPr>
          </w:p>
          <w:p w:rsidR="00332B4F" w:rsidRDefault="00332B4F">
            <w:pPr>
              <w:jc w:val="center"/>
              <w:rPr>
                <w:b/>
                <w:bCs/>
              </w:rPr>
            </w:pPr>
            <w:r>
              <w:rPr>
                <w:b/>
                <w:bCs/>
                <w:szCs w:val="24"/>
              </w:rPr>
              <w:t>Заказчик программы: администрация Сусуманского района</w:t>
            </w:r>
          </w:p>
          <w:p w:rsidR="00332B4F" w:rsidRDefault="00332B4F">
            <w:pPr>
              <w:jc w:val="center"/>
              <w:rPr>
                <w:b/>
                <w:bCs/>
              </w:rPr>
            </w:pPr>
          </w:p>
        </w:tc>
      </w:tr>
      <w:tr w:rsidR="00332B4F" w:rsidTr="00332B4F">
        <w:trPr>
          <w:trHeight w:val="765"/>
        </w:trPr>
        <w:tc>
          <w:tcPr>
            <w:tcW w:w="474" w:type="dxa"/>
            <w:gridSpan w:val="2"/>
            <w:tcBorders>
              <w:top w:val="nil"/>
              <w:left w:val="single" w:sz="4" w:space="0" w:color="auto"/>
              <w:bottom w:val="single" w:sz="4" w:space="0" w:color="auto"/>
              <w:right w:val="single" w:sz="4" w:space="0" w:color="auto"/>
            </w:tcBorders>
            <w:vAlign w:val="center"/>
            <w:hideMark/>
          </w:tcPr>
          <w:p w:rsidR="00332B4F" w:rsidRDefault="00332B4F">
            <w:pPr>
              <w:jc w:val="center"/>
              <w:rPr>
                <w:b/>
                <w:bCs/>
                <w:sz w:val="18"/>
                <w:szCs w:val="18"/>
              </w:rPr>
            </w:pPr>
            <w:r>
              <w:rPr>
                <w:b/>
                <w:bCs/>
                <w:sz w:val="18"/>
                <w:szCs w:val="18"/>
              </w:rPr>
              <w:t xml:space="preserve">№ </w:t>
            </w:r>
            <w:proofErr w:type="gramStart"/>
            <w:r>
              <w:rPr>
                <w:b/>
                <w:bCs/>
                <w:sz w:val="18"/>
                <w:szCs w:val="18"/>
              </w:rPr>
              <w:t>п</w:t>
            </w:r>
            <w:proofErr w:type="gramEnd"/>
            <w:r>
              <w:rPr>
                <w:b/>
                <w:bCs/>
                <w:sz w:val="18"/>
                <w:szCs w:val="18"/>
              </w:rPr>
              <w:t>/п</w:t>
            </w:r>
          </w:p>
        </w:tc>
        <w:tc>
          <w:tcPr>
            <w:tcW w:w="3113" w:type="dxa"/>
            <w:gridSpan w:val="2"/>
            <w:tcBorders>
              <w:top w:val="nil"/>
              <w:left w:val="nil"/>
              <w:bottom w:val="single" w:sz="4" w:space="0" w:color="auto"/>
              <w:right w:val="single" w:sz="4" w:space="0" w:color="auto"/>
            </w:tcBorders>
            <w:vAlign w:val="center"/>
            <w:hideMark/>
          </w:tcPr>
          <w:p w:rsidR="00332B4F" w:rsidRDefault="00332B4F">
            <w:pPr>
              <w:jc w:val="center"/>
              <w:rPr>
                <w:b/>
                <w:bCs/>
                <w:sz w:val="18"/>
                <w:szCs w:val="18"/>
              </w:rPr>
            </w:pPr>
            <w:r>
              <w:rPr>
                <w:b/>
                <w:bCs/>
                <w:sz w:val="18"/>
                <w:szCs w:val="18"/>
              </w:rPr>
              <w:t>Наименование мероприятий</w:t>
            </w:r>
          </w:p>
        </w:tc>
        <w:tc>
          <w:tcPr>
            <w:tcW w:w="1166" w:type="dxa"/>
            <w:tcBorders>
              <w:top w:val="nil"/>
              <w:left w:val="nil"/>
              <w:bottom w:val="single" w:sz="4" w:space="0" w:color="auto"/>
              <w:right w:val="single" w:sz="4" w:space="0" w:color="auto"/>
            </w:tcBorders>
            <w:vAlign w:val="center"/>
            <w:hideMark/>
          </w:tcPr>
          <w:p w:rsidR="00332B4F" w:rsidRDefault="00332B4F">
            <w:pPr>
              <w:jc w:val="center"/>
              <w:rPr>
                <w:b/>
                <w:bCs/>
                <w:sz w:val="18"/>
                <w:szCs w:val="18"/>
              </w:rPr>
            </w:pPr>
            <w:r>
              <w:rPr>
                <w:b/>
                <w:bCs/>
                <w:sz w:val="18"/>
                <w:szCs w:val="18"/>
              </w:rPr>
              <w:t>Срок реализации</w:t>
            </w:r>
          </w:p>
        </w:tc>
        <w:tc>
          <w:tcPr>
            <w:tcW w:w="2375" w:type="dxa"/>
            <w:tcBorders>
              <w:top w:val="nil"/>
              <w:left w:val="nil"/>
              <w:bottom w:val="single" w:sz="4" w:space="0" w:color="auto"/>
              <w:right w:val="single" w:sz="4" w:space="0" w:color="auto"/>
            </w:tcBorders>
            <w:vAlign w:val="center"/>
            <w:hideMark/>
          </w:tcPr>
          <w:p w:rsidR="00332B4F" w:rsidRDefault="00332B4F">
            <w:pPr>
              <w:jc w:val="center"/>
              <w:rPr>
                <w:b/>
                <w:bCs/>
                <w:sz w:val="18"/>
                <w:szCs w:val="18"/>
              </w:rPr>
            </w:pPr>
            <w:r>
              <w:rPr>
                <w:b/>
                <w:bCs/>
                <w:sz w:val="18"/>
                <w:szCs w:val="18"/>
              </w:rPr>
              <w:t>Исполнитель (получатель денежных средств)</w:t>
            </w:r>
          </w:p>
        </w:tc>
        <w:tc>
          <w:tcPr>
            <w:tcW w:w="3373" w:type="dxa"/>
            <w:tcBorders>
              <w:top w:val="nil"/>
              <w:left w:val="nil"/>
              <w:bottom w:val="nil"/>
              <w:right w:val="single" w:sz="4" w:space="0" w:color="auto"/>
            </w:tcBorders>
            <w:vAlign w:val="center"/>
            <w:hideMark/>
          </w:tcPr>
          <w:p w:rsidR="00332B4F" w:rsidRDefault="00332B4F">
            <w:pPr>
              <w:jc w:val="center"/>
              <w:rPr>
                <w:b/>
                <w:bCs/>
                <w:sz w:val="18"/>
                <w:szCs w:val="18"/>
              </w:rPr>
            </w:pPr>
            <w:r>
              <w:rPr>
                <w:b/>
                <w:bCs/>
                <w:sz w:val="18"/>
                <w:szCs w:val="18"/>
              </w:rPr>
              <w:t>Потребность в финансовых средствах (тыс. руб.)</w:t>
            </w:r>
          </w:p>
        </w:tc>
      </w:tr>
      <w:tr w:rsidR="00332B4F" w:rsidTr="00332B4F">
        <w:trPr>
          <w:trHeight w:val="255"/>
        </w:trPr>
        <w:tc>
          <w:tcPr>
            <w:tcW w:w="474" w:type="dxa"/>
            <w:gridSpan w:val="2"/>
            <w:tcBorders>
              <w:top w:val="nil"/>
              <w:left w:val="single" w:sz="4" w:space="0" w:color="auto"/>
              <w:bottom w:val="single" w:sz="4" w:space="0" w:color="auto"/>
              <w:right w:val="single" w:sz="4" w:space="0" w:color="auto"/>
            </w:tcBorders>
            <w:noWrap/>
            <w:vAlign w:val="bottom"/>
            <w:hideMark/>
          </w:tcPr>
          <w:p w:rsidR="00332B4F" w:rsidRDefault="00332B4F">
            <w:pPr>
              <w:jc w:val="right"/>
              <w:rPr>
                <w:rFonts w:ascii="Arial CYR" w:hAnsi="Arial CYR" w:cs="Arial CYR"/>
                <w:sz w:val="20"/>
              </w:rPr>
            </w:pPr>
            <w:r>
              <w:rPr>
                <w:rFonts w:ascii="Arial CYR" w:hAnsi="Arial CYR" w:cs="Arial CYR"/>
                <w:sz w:val="20"/>
              </w:rPr>
              <w:t>1</w:t>
            </w:r>
          </w:p>
        </w:tc>
        <w:tc>
          <w:tcPr>
            <w:tcW w:w="3113" w:type="dxa"/>
            <w:gridSpan w:val="2"/>
            <w:tcBorders>
              <w:top w:val="nil"/>
              <w:left w:val="nil"/>
              <w:bottom w:val="single" w:sz="4" w:space="0" w:color="auto"/>
              <w:right w:val="single" w:sz="4" w:space="0" w:color="auto"/>
            </w:tcBorders>
            <w:noWrap/>
            <w:vAlign w:val="bottom"/>
            <w:hideMark/>
          </w:tcPr>
          <w:p w:rsidR="00332B4F" w:rsidRDefault="00332B4F">
            <w:pPr>
              <w:jc w:val="center"/>
              <w:rPr>
                <w:rFonts w:ascii="Arial CYR" w:hAnsi="Arial CYR" w:cs="Arial CYR"/>
                <w:sz w:val="20"/>
              </w:rPr>
            </w:pPr>
            <w:r>
              <w:rPr>
                <w:rFonts w:ascii="Arial CYR" w:hAnsi="Arial CYR" w:cs="Arial CYR"/>
                <w:sz w:val="20"/>
              </w:rPr>
              <w:t>2</w:t>
            </w:r>
          </w:p>
        </w:tc>
        <w:tc>
          <w:tcPr>
            <w:tcW w:w="1166" w:type="dxa"/>
            <w:tcBorders>
              <w:top w:val="nil"/>
              <w:left w:val="nil"/>
              <w:bottom w:val="single" w:sz="4" w:space="0" w:color="auto"/>
              <w:right w:val="single" w:sz="4" w:space="0" w:color="auto"/>
            </w:tcBorders>
            <w:noWrap/>
            <w:vAlign w:val="bottom"/>
            <w:hideMark/>
          </w:tcPr>
          <w:p w:rsidR="00332B4F" w:rsidRDefault="00332B4F">
            <w:pPr>
              <w:jc w:val="center"/>
              <w:rPr>
                <w:rFonts w:ascii="Arial CYR" w:hAnsi="Arial CYR" w:cs="Arial CYR"/>
                <w:sz w:val="20"/>
              </w:rPr>
            </w:pPr>
            <w:r>
              <w:rPr>
                <w:rFonts w:ascii="Arial CYR" w:hAnsi="Arial CYR" w:cs="Arial CYR"/>
                <w:sz w:val="20"/>
              </w:rPr>
              <w:t>3</w:t>
            </w:r>
          </w:p>
        </w:tc>
        <w:tc>
          <w:tcPr>
            <w:tcW w:w="2375" w:type="dxa"/>
            <w:tcBorders>
              <w:top w:val="nil"/>
              <w:left w:val="nil"/>
              <w:bottom w:val="single" w:sz="4" w:space="0" w:color="auto"/>
              <w:right w:val="single" w:sz="4" w:space="0" w:color="auto"/>
            </w:tcBorders>
            <w:noWrap/>
            <w:vAlign w:val="bottom"/>
            <w:hideMark/>
          </w:tcPr>
          <w:p w:rsidR="00332B4F" w:rsidRDefault="00332B4F">
            <w:pPr>
              <w:jc w:val="center"/>
              <w:rPr>
                <w:rFonts w:ascii="Arial CYR" w:hAnsi="Arial CYR" w:cs="Arial CYR"/>
                <w:sz w:val="20"/>
              </w:rPr>
            </w:pPr>
            <w:r>
              <w:rPr>
                <w:rFonts w:ascii="Arial CYR" w:hAnsi="Arial CYR" w:cs="Arial CYR"/>
                <w:sz w:val="20"/>
              </w:rPr>
              <w:t>4</w:t>
            </w:r>
          </w:p>
        </w:tc>
        <w:tc>
          <w:tcPr>
            <w:tcW w:w="3373" w:type="dxa"/>
            <w:tcBorders>
              <w:top w:val="single" w:sz="4" w:space="0" w:color="auto"/>
              <w:left w:val="nil"/>
              <w:bottom w:val="single" w:sz="4" w:space="0" w:color="auto"/>
              <w:right w:val="single" w:sz="4" w:space="0" w:color="auto"/>
            </w:tcBorders>
            <w:noWrap/>
            <w:vAlign w:val="bottom"/>
            <w:hideMark/>
          </w:tcPr>
          <w:p w:rsidR="00332B4F" w:rsidRDefault="00332B4F">
            <w:pPr>
              <w:jc w:val="center"/>
              <w:rPr>
                <w:rFonts w:ascii="Arial CYR" w:hAnsi="Arial CYR" w:cs="Arial CYR"/>
                <w:sz w:val="20"/>
              </w:rPr>
            </w:pPr>
            <w:r>
              <w:rPr>
                <w:rFonts w:ascii="Arial CYR" w:hAnsi="Arial CYR" w:cs="Arial CYR"/>
                <w:sz w:val="20"/>
              </w:rPr>
              <w:t>5</w:t>
            </w:r>
          </w:p>
        </w:tc>
      </w:tr>
      <w:tr w:rsidR="00332B4F" w:rsidTr="00332B4F">
        <w:trPr>
          <w:trHeight w:val="335"/>
        </w:trPr>
        <w:tc>
          <w:tcPr>
            <w:tcW w:w="10501" w:type="dxa"/>
            <w:gridSpan w:val="7"/>
            <w:tcBorders>
              <w:top w:val="single" w:sz="4" w:space="0" w:color="auto"/>
              <w:left w:val="single" w:sz="4" w:space="0" w:color="auto"/>
              <w:bottom w:val="single" w:sz="4" w:space="0" w:color="auto"/>
              <w:right w:val="single" w:sz="4" w:space="0" w:color="auto"/>
            </w:tcBorders>
            <w:noWrap/>
            <w:vAlign w:val="center"/>
            <w:hideMark/>
          </w:tcPr>
          <w:p w:rsidR="00332B4F" w:rsidRDefault="00332B4F">
            <w:pPr>
              <w:jc w:val="center"/>
              <w:rPr>
                <w:sz w:val="20"/>
              </w:rPr>
            </w:pPr>
            <w:r>
              <w:rPr>
                <w:b/>
                <w:sz w:val="20"/>
              </w:rPr>
              <w:t xml:space="preserve">Раздел </w:t>
            </w:r>
            <w:r>
              <w:rPr>
                <w:b/>
                <w:sz w:val="20"/>
                <w:lang w:val="en-US"/>
              </w:rPr>
              <w:t>I</w:t>
            </w:r>
            <w:r>
              <w:rPr>
                <w:b/>
                <w:sz w:val="20"/>
              </w:rPr>
              <w:t>. Привлечение квалифицированных кадров</w:t>
            </w:r>
          </w:p>
        </w:tc>
      </w:tr>
      <w:tr w:rsidR="00332B4F" w:rsidTr="00332B4F">
        <w:trPr>
          <w:trHeight w:val="675"/>
        </w:trPr>
        <w:tc>
          <w:tcPr>
            <w:tcW w:w="474" w:type="dxa"/>
            <w:gridSpan w:val="2"/>
            <w:vMerge w:val="restart"/>
            <w:tcBorders>
              <w:top w:val="single" w:sz="4" w:space="0" w:color="auto"/>
              <w:left w:val="single" w:sz="4" w:space="0" w:color="auto"/>
              <w:bottom w:val="single" w:sz="4" w:space="0" w:color="auto"/>
              <w:right w:val="single" w:sz="4" w:space="0" w:color="auto"/>
            </w:tcBorders>
            <w:noWrap/>
            <w:vAlign w:val="bottom"/>
          </w:tcPr>
          <w:p w:rsidR="00332B4F" w:rsidRDefault="00332B4F" w:rsidP="00AD2DA2">
            <w:pPr>
              <w:numPr>
                <w:ilvl w:val="0"/>
                <w:numId w:val="2"/>
              </w:numPr>
              <w:jc w:val="center"/>
              <w:rPr>
                <w:rFonts w:ascii="Arial CYR" w:hAnsi="Arial CYR" w:cs="Arial CYR"/>
                <w:sz w:val="20"/>
              </w:rPr>
            </w:pPr>
          </w:p>
        </w:tc>
        <w:tc>
          <w:tcPr>
            <w:tcW w:w="3113" w:type="dxa"/>
            <w:gridSpan w:val="2"/>
            <w:vMerge w:val="restart"/>
            <w:tcBorders>
              <w:top w:val="single" w:sz="4" w:space="0" w:color="auto"/>
              <w:left w:val="nil"/>
              <w:bottom w:val="single" w:sz="4" w:space="0" w:color="auto"/>
              <w:right w:val="single" w:sz="4" w:space="0" w:color="auto"/>
            </w:tcBorders>
            <w:vAlign w:val="bottom"/>
            <w:hideMark/>
          </w:tcPr>
          <w:p w:rsidR="00332B4F" w:rsidRDefault="00332B4F" w:rsidP="009834D7">
            <w:pPr>
              <w:jc w:val="both"/>
              <w:rPr>
                <w:sz w:val="20"/>
              </w:rPr>
            </w:pPr>
            <w:r>
              <w:rPr>
                <w:sz w:val="20"/>
              </w:rPr>
              <w:t xml:space="preserve">Единовременное денежное пособие </w:t>
            </w:r>
            <w:r w:rsidR="009834D7">
              <w:rPr>
                <w:sz w:val="20"/>
              </w:rPr>
              <w:t xml:space="preserve">приглашенным </w:t>
            </w:r>
            <w:r>
              <w:rPr>
                <w:sz w:val="20"/>
              </w:rPr>
              <w:t xml:space="preserve"> для работы в  муниципальных бюджетных учреждениях </w:t>
            </w:r>
            <w:r w:rsidR="009834D7">
              <w:rPr>
                <w:sz w:val="20"/>
              </w:rPr>
              <w:t>специалистам</w:t>
            </w:r>
          </w:p>
        </w:tc>
        <w:tc>
          <w:tcPr>
            <w:tcW w:w="1166" w:type="dxa"/>
            <w:vMerge w:val="restart"/>
            <w:tcBorders>
              <w:top w:val="single" w:sz="4" w:space="0" w:color="auto"/>
              <w:left w:val="nil"/>
              <w:bottom w:val="single" w:sz="4" w:space="0" w:color="auto"/>
              <w:right w:val="single" w:sz="4" w:space="0" w:color="auto"/>
            </w:tcBorders>
            <w:vAlign w:val="center"/>
            <w:hideMark/>
          </w:tcPr>
          <w:p w:rsidR="00332B4F" w:rsidRDefault="00B40428">
            <w:pPr>
              <w:jc w:val="center"/>
              <w:rPr>
                <w:sz w:val="20"/>
              </w:rPr>
            </w:pPr>
            <w:r>
              <w:rPr>
                <w:sz w:val="20"/>
              </w:rPr>
              <w:t>2014</w:t>
            </w:r>
            <w:r w:rsidR="00332B4F">
              <w:rPr>
                <w:sz w:val="20"/>
              </w:rPr>
              <w:t>г.</w:t>
            </w:r>
          </w:p>
        </w:tc>
        <w:tc>
          <w:tcPr>
            <w:tcW w:w="2375" w:type="dxa"/>
            <w:tcBorders>
              <w:top w:val="single" w:sz="4" w:space="0" w:color="auto"/>
              <w:left w:val="nil"/>
              <w:bottom w:val="single" w:sz="4" w:space="0" w:color="auto"/>
              <w:right w:val="single" w:sz="4" w:space="0" w:color="auto"/>
            </w:tcBorders>
            <w:vAlign w:val="center"/>
          </w:tcPr>
          <w:p w:rsidR="00332B4F" w:rsidRDefault="00332B4F">
            <w:pPr>
              <w:jc w:val="center"/>
              <w:rPr>
                <w:sz w:val="18"/>
                <w:szCs w:val="18"/>
              </w:rPr>
            </w:pPr>
            <w:r>
              <w:rPr>
                <w:sz w:val="18"/>
                <w:szCs w:val="18"/>
              </w:rPr>
              <w:t>Комитет по образованию администрации Сусуманского района</w:t>
            </w:r>
          </w:p>
          <w:p w:rsidR="00332B4F" w:rsidRDefault="00332B4F">
            <w:pPr>
              <w:jc w:val="center"/>
              <w:rPr>
                <w:sz w:val="18"/>
                <w:szCs w:val="18"/>
              </w:rPr>
            </w:pPr>
          </w:p>
        </w:tc>
        <w:tc>
          <w:tcPr>
            <w:tcW w:w="3373" w:type="dxa"/>
            <w:tcBorders>
              <w:top w:val="single" w:sz="4" w:space="0" w:color="auto"/>
              <w:left w:val="nil"/>
              <w:bottom w:val="single" w:sz="4" w:space="0" w:color="auto"/>
              <w:right w:val="single" w:sz="4" w:space="0" w:color="auto"/>
            </w:tcBorders>
            <w:noWrap/>
            <w:vAlign w:val="center"/>
            <w:hideMark/>
          </w:tcPr>
          <w:p w:rsidR="00332B4F" w:rsidRDefault="00B40428">
            <w:pPr>
              <w:jc w:val="center"/>
              <w:rPr>
                <w:sz w:val="20"/>
              </w:rPr>
            </w:pPr>
            <w:r>
              <w:rPr>
                <w:sz w:val="20"/>
              </w:rPr>
              <w:t>540</w:t>
            </w:r>
            <w:r w:rsidR="00332B4F">
              <w:rPr>
                <w:sz w:val="20"/>
              </w:rPr>
              <w:t>,0</w:t>
            </w:r>
          </w:p>
        </w:tc>
      </w:tr>
      <w:tr w:rsidR="00332B4F" w:rsidTr="00332B4F">
        <w:trPr>
          <w:trHeight w:val="10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32B4F" w:rsidRDefault="00332B4F">
            <w:pPr>
              <w:rPr>
                <w:rFonts w:ascii="Arial CYR" w:hAnsi="Arial CYR" w:cs="Arial CYR"/>
                <w:sz w:val="20"/>
              </w:rPr>
            </w:pPr>
          </w:p>
        </w:tc>
        <w:tc>
          <w:tcPr>
            <w:tcW w:w="0" w:type="auto"/>
            <w:gridSpan w:val="2"/>
            <w:vMerge/>
            <w:tcBorders>
              <w:top w:val="single" w:sz="4" w:space="0" w:color="auto"/>
              <w:left w:val="nil"/>
              <w:bottom w:val="single" w:sz="4" w:space="0" w:color="auto"/>
              <w:right w:val="single" w:sz="4" w:space="0" w:color="auto"/>
            </w:tcBorders>
            <w:vAlign w:val="center"/>
            <w:hideMark/>
          </w:tcPr>
          <w:p w:rsidR="00332B4F" w:rsidRDefault="00332B4F">
            <w:pPr>
              <w:rPr>
                <w:sz w:val="20"/>
              </w:rPr>
            </w:pPr>
          </w:p>
        </w:tc>
        <w:tc>
          <w:tcPr>
            <w:tcW w:w="0" w:type="auto"/>
            <w:vMerge/>
            <w:tcBorders>
              <w:top w:val="single" w:sz="4" w:space="0" w:color="auto"/>
              <w:left w:val="nil"/>
              <w:bottom w:val="single" w:sz="4" w:space="0" w:color="auto"/>
              <w:right w:val="single" w:sz="4" w:space="0" w:color="auto"/>
            </w:tcBorders>
            <w:vAlign w:val="center"/>
            <w:hideMark/>
          </w:tcPr>
          <w:p w:rsidR="00332B4F" w:rsidRDefault="00332B4F">
            <w:pPr>
              <w:rPr>
                <w:sz w:val="20"/>
              </w:rPr>
            </w:pPr>
          </w:p>
        </w:tc>
        <w:tc>
          <w:tcPr>
            <w:tcW w:w="2375" w:type="dxa"/>
            <w:tcBorders>
              <w:top w:val="single" w:sz="4" w:space="0" w:color="auto"/>
              <w:left w:val="nil"/>
              <w:bottom w:val="single" w:sz="4" w:space="0" w:color="auto"/>
              <w:right w:val="single" w:sz="4" w:space="0" w:color="auto"/>
            </w:tcBorders>
            <w:vAlign w:val="center"/>
            <w:hideMark/>
          </w:tcPr>
          <w:p w:rsidR="00332B4F" w:rsidRDefault="00332B4F">
            <w:pPr>
              <w:jc w:val="center"/>
              <w:rPr>
                <w:sz w:val="18"/>
                <w:szCs w:val="18"/>
              </w:rPr>
            </w:pPr>
            <w:r>
              <w:rPr>
                <w:sz w:val="18"/>
                <w:szCs w:val="18"/>
              </w:rPr>
              <w:t>Управление по делам молодежи, культуре и спорту администрации Сусуманского района</w:t>
            </w:r>
          </w:p>
        </w:tc>
        <w:tc>
          <w:tcPr>
            <w:tcW w:w="3373" w:type="dxa"/>
            <w:tcBorders>
              <w:top w:val="single" w:sz="4" w:space="0" w:color="auto"/>
              <w:left w:val="nil"/>
              <w:bottom w:val="single" w:sz="4" w:space="0" w:color="auto"/>
              <w:right w:val="single" w:sz="4" w:space="0" w:color="auto"/>
            </w:tcBorders>
            <w:noWrap/>
            <w:vAlign w:val="center"/>
            <w:hideMark/>
          </w:tcPr>
          <w:p w:rsidR="00332B4F" w:rsidRDefault="00B40428">
            <w:pPr>
              <w:jc w:val="center"/>
              <w:rPr>
                <w:sz w:val="20"/>
              </w:rPr>
            </w:pPr>
            <w:r>
              <w:rPr>
                <w:sz w:val="20"/>
              </w:rPr>
              <w:t>270</w:t>
            </w:r>
            <w:r w:rsidR="00332B4F">
              <w:rPr>
                <w:sz w:val="20"/>
              </w:rPr>
              <w:t>,0</w:t>
            </w:r>
          </w:p>
        </w:tc>
      </w:tr>
      <w:tr w:rsidR="00332B4F" w:rsidTr="00332B4F">
        <w:trPr>
          <w:trHeight w:val="2879"/>
        </w:trPr>
        <w:tc>
          <w:tcPr>
            <w:tcW w:w="474" w:type="dxa"/>
            <w:gridSpan w:val="2"/>
            <w:tcBorders>
              <w:top w:val="single" w:sz="4" w:space="0" w:color="auto"/>
              <w:left w:val="single" w:sz="4" w:space="0" w:color="auto"/>
              <w:bottom w:val="single" w:sz="4" w:space="0" w:color="auto"/>
              <w:right w:val="single" w:sz="4" w:space="0" w:color="auto"/>
            </w:tcBorders>
            <w:noWrap/>
            <w:vAlign w:val="center"/>
            <w:hideMark/>
          </w:tcPr>
          <w:p w:rsidR="00332B4F" w:rsidRDefault="00332B4F">
            <w:pPr>
              <w:rPr>
                <w:sz w:val="20"/>
              </w:rPr>
            </w:pPr>
            <w:r>
              <w:rPr>
                <w:sz w:val="20"/>
              </w:rPr>
              <w:t>2.</w:t>
            </w:r>
          </w:p>
        </w:tc>
        <w:tc>
          <w:tcPr>
            <w:tcW w:w="3113" w:type="dxa"/>
            <w:gridSpan w:val="2"/>
            <w:tcBorders>
              <w:top w:val="single" w:sz="4" w:space="0" w:color="auto"/>
              <w:left w:val="nil"/>
              <w:bottom w:val="single" w:sz="4" w:space="0" w:color="auto"/>
              <w:right w:val="single" w:sz="4" w:space="0" w:color="auto"/>
            </w:tcBorders>
            <w:vAlign w:val="center"/>
          </w:tcPr>
          <w:p w:rsidR="00332B4F" w:rsidRDefault="00332B4F">
            <w:pPr>
              <w:jc w:val="both"/>
              <w:rPr>
                <w:sz w:val="20"/>
              </w:rPr>
            </w:pPr>
            <w:r>
              <w:rPr>
                <w:sz w:val="20"/>
              </w:rPr>
              <w:t>Предоставление социального пакета прибывшим специалистам (возмещение затрат по проезду и провозу багажа)</w:t>
            </w:r>
          </w:p>
          <w:p w:rsidR="00332B4F" w:rsidRDefault="00332B4F">
            <w:pPr>
              <w:jc w:val="both"/>
              <w:rPr>
                <w:sz w:val="20"/>
              </w:rPr>
            </w:pPr>
          </w:p>
        </w:tc>
        <w:tc>
          <w:tcPr>
            <w:tcW w:w="1166" w:type="dxa"/>
            <w:tcBorders>
              <w:top w:val="single" w:sz="4" w:space="0" w:color="auto"/>
              <w:left w:val="nil"/>
              <w:bottom w:val="single" w:sz="4" w:space="0" w:color="auto"/>
              <w:right w:val="single" w:sz="4" w:space="0" w:color="auto"/>
            </w:tcBorders>
            <w:vAlign w:val="center"/>
            <w:hideMark/>
          </w:tcPr>
          <w:p w:rsidR="00332B4F" w:rsidRDefault="00332B4F">
            <w:pPr>
              <w:jc w:val="center"/>
              <w:rPr>
                <w:sz w:val="20"/>
              </w:rPr>
            </w:pPr>
            <w:r>
              <w:rPr>
                <w:sz w:val="20"/>
              </w:rPr>
              <w:t>Весь период</w:t>
            </w:r>
          </w:p>
        </w:tc>
        <w:tc>
          <w:tcPr>
            <w:tcW w:w="2375" w:type="dxa"/>
            <w:tcBorders>
              <w:top w:val="single" w:sz="4" w:space="0" w:color="auto"/>
              <w:left w:val="nil"/>
              <w:bottom w:val="single" w:sz="4" w:space="0" w:color="auto"/>
              <w:right w:val="single" w:sz="4" w:space="0" w:color="auto"/>
            </w:tcBorders>
            <w:vAlign w:val="center"/>
          </w:tcPr>
          <w:p w:rsidR="00332B4F" w:rsidRDefault="00332B4F">
            <w:pPr>
              <w:jc w:val="center"/>
              <w:rPr>
                <w:sz w:val="18"/>
                <w:szCs w:val="18"/>
              </w:rPr>
            </w:pPr>
            <w:r>
              <w:rPr>
                <w:sz w:val="18"/>
                <w:szCs w:val="18"/>
              </w:rPr>
              <w:t>Комитет по образованию администрации Сусуманского района</w:t>
            </w:r>
          </w:p>
          <w:p w:rsidR="00332B4F" w:rsidRDefault="00332B4F">
            <w:pPr>
              <w:jc w:val="center"/>
              <w:rPr>
                <w:sz w:val="18"/>
                <w:szCs w:val="18"/>
              </w:rPr>
            </w:pPr>
          </w:p>
          <w:p w:rsidR="00332B4F" w:rsidRDefault="00332B4F">
            <w:pPr>
              <w:jc w:val="center"/>
              <w:rPr>
                <w:sz w:val="18"/>
                <w:szCs w:val="18"/>
              </w:rPr>
            </w:pPr>
          </w:p>
          <w:p w:rsidR="00332B4F" w:rsidRDefault="00332B4F">
            <w:pPr>
              <w:jc w:val="center"/>
              <w:rPr>
                <w:sz w:val="18"/>
                <w:szCs w:val="18"/>
              </w:rPr>
            </w:pPr>
            <w:r>
              <w:rPr>
                <w:sz w:val="18"/>
                <w:szCs w:val="18"/>
              </w:rPr>
              <w:t>Управление по делам молодежи, культуре и спорту администрации Сусуманского района</w:t>
            </w:r>
          </w:p>
          <w:p w:rsidR="00332B4F" w:rsidRDefault="00332B4F">
            <w:pPr>
              <w:jc w:val="center"/>
              <w:rPr>
                <w:sz w:val="18"/>
                <w:szCs w:val="18"/>
              </w:rPr>
            </w:pPr>
          </w:p>
        </w:tc>
        <w:tc>
          <w:tcPr>
            <w:tcW w:w="3373" w:type="dxa"/>
            <w:tcBorders>
              <w:top w:val="single" w:sz="4" w:space="0" w:color="auto"/>
              <w:left w:val="nil"/>
              <w:bottom w:val="single" w:sz="4" w:space="0" w:color="auto"/>
              <w:right w:val="single" w:sz="4" w:space="0" w:color="auto"/>
            </w:tcBorders>
            <w:noWrap/>
            <w:vAlign w:val="center"/>
            <w:hideMark/>
          </w:tcPr>
          <w:p w:rsidR="00332B4F" w:rsidRDefault="00332B4F">
            <w:pPr>
              <w:jc w:val="center"/>
              <w:rPr>
                <w:sz w:val="20"/>
              </w:rPr>
            </w:pPr>
            <w:r>
              <w:rPr>
                <w:sz w:val="20"/>
              </w:rPr>
              <w:t>Средства, предусмотренные на финансирование основной деятельности</w:t>
            </w:r>
          </w:p>
        </w:tc>
      </w:tr>
      <w:tr w:rsidR="00332B4F" w:rsidTr="00332B4F">
        <w:trPr>
          <w:trHeight w:val="1485"/>
        </w:trPr>
        <w:tc>
          <w:tcPr>
            <w:tcW w:w="474" w:type="dxa"/>
            <w:gridSpan w:val="2"/>
            <w:tcBorders>
              <w:top w:val="single" w:sz="4" w:space="0" w:color="auto"/>
              <w:left w:val="single" w:sz="4" w:space="0" w:color="auto"/>
              <w:bottom w:val="single" w:sz="4" w:space="0" w:color="auto"/>
              <w:right w:val="single" w:sz="4" w:space="0" w:color="auto"/>
            </w:tcBorders>
            <w:noWrap/>
            <w:vAlign w:val="center"/>
            <w:hideMark/>
          </w:tcPr>
          <w:p w:rsidR="00332B4F" w:rsidRDefault="00332B4F">
            <w:pPr>
              <w:rPr>
                <w:sz w:val="20"/>
              </w:rPr>
            </w:pPr>
            <w:r>
              <w:rPr>
                <w:sz w:val="20"/>
              </w:rPr>
              <w:t>3.</w:t>
            </w:r>
          </w:p>
        </w:tc>
        <w:tc>
          <w:tcPr>
            <w:tcW w:w="3113" w:type="dxa"/>
            <w:gridSpan w:val="2"/>
            <w:tcBorders>
              <w:top w:val="single" w:sz="4" w:space="0" w:color="auto"/>
              <w:left w:val="nil"/>
              <w:bottom w:val="single" w:sz="4" w:space="0" w:color="auto"/>
              <w:right w:val="single" w:sz="4" w:space="0" w:color="auto"/>
            </w:tcBorders>
            <w:vAlign w:val="center"/>
          </w:tcPr>
          <w:p w:rsidR="00332B4F" w:rsidRDefault="00332B4F">
            <w:pPr>
              <w:jc w:val="both"/>
              <w:rPr>
                <w:sz w:val="20"/>
              </w:rPr>
            </w:pPr>
            <w:r>
              <w:rPr>
                <w:sz w:val="20"/>
              </w:rPr>
              <w:t>Предоставление жилого помещения</w:t>
            </w:r>
          </w:p>
          <w:p w:rsidR="00332B4F" w:rsidRDefault="00332B4F">
            <w:pPr>
              <w:jc w:val="both"/>
              <w:rPr>
                <w:sz w:val="20"/>
              </w:rPr>
            </w:pPr>
          </w:p>
        </w:tc>
        <w:tc>
          <w:tcPr>
            <w:tcW w:w="1166" w:type="dxa"/>
            <w:tcBorders>
              <w:top w:val="single" w:sz="4" w:space="0" w:color="auto"/>
              <w:left w:val="nil"/>
              <w:bottom w:val="single" w:sz="4" w:space="0" w:color="auto"/>
              <w:right w:val="single" w:sz="4" w:space="0" w:color="auto"/>
            </w:tcBorders>
            <w:vAlign w:val="center"/>
            <w:hideMark/>
          </w:tcPr>
          <w:p w:rsidR="00332B4F" w:rsidRDefault="00B40428">
            <w:pPr>
              <w:jc w:val="center"/>
              <w:rPr>
                <w:sz w:val="20"/>
              </w:rPr>
            </w:pPr>
            <w:r>
              <w:rPr>
                <w:sz w:val="20"/>
              </w:rPr>
              <w:t>2014</w:t>
            </w:r>
            <w:r w:rsidR="00332B4F">
              <w:rPr>
                <w:sz w:val="20"/>
              </w:rPr>
              <w:t>г.</w:t>
            </w:r>
          </w:p>
        </w:tc>
        <w:tc>
          <w:tcPr>
            <w:tcW w:w="2375" w:type="dxa"/>
            <w:tcBorders>
              <w:top w:val="single" w:sz="4" w:space="0" w:color="auto"/>
              <w:left w:val="nil"/>
              <w:bottom w:val="single" w:sz="4" w:space="0" w:color="auto"/>
              <w:right w:val="single" w:sz="4" w:space="0" w:color="auto"/>
            </w:tcBorders>
            <w:vAlign w:val="center"/>
          </w:tcPr>
          <w:p w:rsidR="00332B4F" w:rsidRDefault="00332B4F">
            <w:pPr>
              <w:jc w:val="center"/>
              <w:rPr>
                <w:sz w:val="18"/>
                <w:szCs w:val="18"/>
              </w:rPr>
            </w:pPr>
          </w:p>
          <w:p w:rsidR="00332B4F" w:rsidRDefault="00332B4F">
            <w:pPr>
              <w:jc w:val="center"/>
              <w:rPr>
                <w:sz w:val="18"/>
                <w:szCs w:val="18"/>
              </w:rPr>
            </w:pPr>
          </w:p>
          <w:p w:rsidR="00332B4F" w:rsidRDefault="00332B4F">
            <w:pPr>
              <w:jc w:val="center"/>
              <w:rPr>
                <w:sz w:val="18"/>
                <w:szCs w:val="18"/>
              </w:rPr>
            </w:pPr>
            <w:r>
              <w:rPr>
                <w:sz w:val="18"/>
                <w:szCs w:val="18"/>
              </w:rPr>
              <w:t xml:space="preserve">Администрация Сусуманского района, администрации муниципальных образований района   в рамках заключенных соглашений </w:t>
            </w:r>
          </w:p>
        </w:tc>
        <w:tc>
          <w:tcPr>
            <w:tcW w:w="3373" w:type="dxa"/>
            <w:tcBorders>
              <w:top w:val="single" w:sz="4" w:space="0" w:color="auto"/>
              <w:left w:val="nil"/>
              <w:bottom w:val="single" w:sz="4" w:space="0" w:color="auto"/>
              <w:right w:val="single" w:sz="4" w:space="0" w:color="auto"/>
            </w:tcBorders>
            <w:noWrap/>
            <w:vAlign w:val="center"/>
            <w:hideMark/>
          </w:tcPr>
          <w:p w:rsidR="00332B4F" w:rsidRDefault="004C4532">
            <w:pPr>
              <w:jc w:val="center"/>
              <w:rPr>
                <w:sz w:val="20"/>
              </w:rPr>
            </w:pPr>
            <w:r>
              <w:rPr>
                <w:sz w:val="20"/>
              </w:rPr>
              <w:t>Средства, предусмотренные на финансирование основной деятельности</w:t>
            </w:r>
          </w:p>
        </w:tc>
      </w:tr>
      <w:tr w:rsidR="00332B4F" w:rsidTr="00332B4F">
        <w:trPr>
          <w:trHeight w:val="319"/>
        </w:trPr>
        <w:tc>
          <w:tcPr>
            <w:tcW w:w="10501" w:type="dxa"/>
            <w:gridSpan w:val="7"/>
            <w:tcBorders>
              <w:top w:val="single" w:sz="4" w:space="0" w:color="auto"/>
              <w:left w:val="single" w:sz="4" w:space="0" w:color="auto"/>
              <w:bottom w:val="single" w:sz="4" w:space="0" w:color="auto"/>
              <w:right w:val="single" w:sz="4" w:space="0" w:color="auto"/>
            </w:tcBorders>
            <w:noWrap/>
            <w:vAlign w:val="bottom"/>
            <w:hideMark/>
          </w:tcPr>
          <w:p w:rsidR="00332B4F" w:rsidRDefault="00332B4F">
            <w:pPr>
              <w:jc w:val="center"/>
              <w:rPr>
                <w:sz w:val="20"/>
              </w:rPr>
            </w:pPr>
            <w:r>
              <w:rPr>
                <w:b/>
                <w:sz w:val="20"/>
              </w:rPr>
              <w:t xml:space="preserve">Раздел </w:t>
            </w:r>
            <w:r>
              <w:rPr>
                <w:b/>
                <w:sz w:val="20"/>
                <w:lang w:val="en-US"/>
              </w:rPr>
              <w:t>II</w:t>
            </w:r>
            <w:r>
              <w:rPr>
                <w:sz w:val="20"/>
              </w:rPr>
              <w:t xml:space="preserve">. </w:t>
            </w:r>
            <w:r>
              <w:rPr>
                <w:b/>
                <w:sz w:val="20"/>
              </w:rPr>
              <w:t>Повышение квалификации работников</w:t>
            </w:r>
          </w:p>
        </w:tc>
      </w:tr>
      <w:tr w:rsidR="00332B4F" w:rsidTr="00332B4F">
        <w:trPr>
          <w:trHeight w:val="1936"/>
        </w:trPr>
        <w:tc>
          <w:tcPr>
            <w:tcW w:w="474" w:type="dxa"/>
            <w:gridSpan w:val="2"/>
            <w:tcBorders>
              <w:top w:val="single" w:sz="4" w:space="0" w:color="auto"/>
              <w:left w:val="single" w:sz="4" w:space="0" w:color="auto"/>
              <w:bottom w:val="single" w:sz="4" w:space="0" w:color="auto"/>
              <w:right w:val="single" w:sz="4" w:space="0" w:color="auto"/>
            </w:tcBorders>
            <w:noWrap/>
            <w:vAlign w:val="center"/>
            <w:hideMark/>
          </w:tcPr>
          <w:p w:rsidR="00332B4F" w:rsidRDefault="00332B4F">
            <w:pPr>
              <w:rPr>
                <w:sz w:val="20"/>
              </w:rPr>
            </w:pPr>
            <w:r>
              <w:rPr>
                <w:sz w:val="20"/>
              </w:rPr>
              <w:t>1.</w:t>
            </w:r>
          </w:p>
        </w:tc>
        <w:tc>
          <w:tcPr>
            <w:tcW w:w="3113" w:type="dxa"/>
            <w:gridSpan w:val="2"/>
            <w:tcBorders>
              <w:top w:val="single" w:sz="4" w:space="0" w:color="auto"/>
              <w:left w:val="nil"/>
              <w:bottom w:val="single" w:sz="4" w:space="0" w:color="auto"/>
              <w:right w:val="single" w:sz="4" w:space="0" w:color="auto"/>
            </w:tcBorders>
            <w:vAlign w:val="center"/>
            <w:hideMark/>
          </w:tcPr>
          <w:p w:rsidR="00332B4F" w:rsidRDefault="00332B4F">
            <w:pPr>
              <w:jc w:val="both"/>
              <w:rPr>
                <w:sz w:val="20"/>
              </w:rPr>
            </w:pPr>
            <w:r>
              <w:rPr>
                <w:sz w:val="20"/>
              </w:rPr>
              <w:t>Повышение квалификации педагогических работников   не реже 1 раза в 5 лет, возможность получения смежной специальности</w:t>
            </w:r>
          </w:p>
        </w:tc>
        <w:tc>
          <w:tcPr>
            <w:tcW w:w="1166" w:type="dxa"/>
            <w:tcBorders>
              <w:top w:val="single" w:sz="4" w:space="0" w:color="auto"/>
              <w:left w:val="nil"/>
              <w:bottom w:val="single" w:sz="4" w:space="0" w:color="auto"/>
              <w:right w:val="single" w:sz="4" w:space="0" w:color="auto"/>
            </w:tcBorders>
            <w:vAlign w:val="center"/>
            <w:hideMark/>
          </w:tcPr>
          <w:p w:rsidR="00332B4F" w:rsidRDefault="00332B4F">
            <w:pPr>
              <w:jc w:val="center"/>
              <w:rPr>
                <w:sz w:val="20"/>
              </w:rPr>
            </w:pPr>
            <w:r>
              <w:rPr>
                <w:sz w:val="20"/>
              </w:rPr>
              <w:t>Весь период</w:t>
            </w:r>
          </w:p>
        </w:tc>
        <w:tc>
          <w:tcPr>
            <w:tcW w:w="2375" w:type="dxa"/>
            <w:tcBorders>
              <w:top w:val="single" w:sz="4" w:space="0" w:color="auto"/>
              <w:left w:val="nil"/>
              <w:bottom w:val="single" w:sz="4" w:space="0" w:color="auto"/>
              <w:right w:val="single" w:sz="4" w:space="0" w:color="auto"/>
            </w:tcBorders>
            <w:vAlign w:val="center"/>
          </w:tcPr>
          <w:p w:rsidR="00332B4F" w:rsidRDefault="00332B4F">
            <w:pPr>
              <w:jc w:val="center"/>
              <w:rPr>
                <w:sz w:val="18"/>
                <w:szCs w:val="18"/>
              </w:rPr>
            </w:pPr>
            <w:r>
              <w:rPr>
                <w:sz w:val="18"/>
                <w:szCs w:val="18"/>
              </w:rPr>
              <w:t>Комитет по образованию администрации Сусуманского района</w:t>
            </w:r>
          </w:p>
          <w:p w:rsidR="00332B4F" w:rsidRDefault="00332B4F">
            <w:pPr>
              <w:jc w:val="center"/>
              <w:rPr>
                <w:sz w:val="18"/>
                <w:szCs w:val="18"/>
              </w:rPr>
            </w:pPr>
          </w:p>
          <w:p w:rsidR="00332B4F" w:rsidRDefault="00332B4F">
            <w:pPr>
              <w:jc w:val="center"/>
              <w:rPr>
                <w:sz w:val="18"/>
                <w:szCs w:val="18"/>
              </w:rPr>
            </w:pPr>
          </w:p>
        </w:tc>
        <w:tc>
          <w:tcPr>
            <w:tcW w:w="3373" w:type="dxa"/>
            <w:tcBorders>
              <w:top w:val="single" w:sz="4" w:space="0" w:color="auto"/>
              <w:left w:val="nil"/>
              <w:bottom w:val="single" w:sz="4" w:space="0" w:color="auto"/>
              <w:right w:val="single" w:sz="4" w:space="0" w:color="auto"/>
            </w:tcBorders>
            <w:noWrap/>
            <w:vAlign w:val="center"/>
            <w:hideMark/>
          </w:tcPr>
          <w:p w:rsidR="00332B4F" w:rsidRDefault="00332B4F">
            <w:pPr>
              <w:jc w:val="center"/>
              <w:rPr>
                <w:sz w:val="20"/>
              </w:rPr>
            </w:pPr>
            <w:r>
              <w:rPr>
                <w:sz w:val="20"/>
              </w:rPr>
              <w:t>Средства, предусмотренные на финансирование основной деятельности</w:t>
            </w:r>
          </w:p>
        </w:tc>
      </w:tr>
      <w:tr w:rsidR="00332B4F" w:rsidTr="00332B4F">
        <w:trPr>
          <w:trHeight w:val="337"/>
        </w:trPr>
        <w:tc>
          <w:tcPr>
            <w:tcW w:w="474" w:type="dxa"/>
            <w:gridSpan w:val="2"/>
            <w:tcBorders>
              <w:top w:val="single" w:sz="4" w:space="0" w:color="auto"/>
              <w:left w:val="single" w:sz="4" w:space="0" w:color="auto"/>
              <w:bottom w:val="single" w:sz="4" w:space="0" w:color="auto"/>
              <w:right w:val="single" w:sz="4" w:space="0" w:color="auto"/>
            </w:tcBorders>
            <w:noWrap/>
            <w:vAlign w:val="center"/>
            <w:hideMark/>
          </w:tcPr>
          <w:p w:rsidR="00332B4F" w:rsidRDefault="00332B4F">
            <w:pPr>
              <w:rPr>
                <w:sz w:val="20"/>
              </w:rPr>
            </w:pPr>
            <w:r>
              <w:rPr>
                <w:sz w:val="20"/>
              </w:rPr>
              <w:t>2.</w:t>
            </w:r>
          </w:p>
        </w:tc>
        <w:tc>
          <w:tcPr>
            <w:tcW w:w="3113" w:type="dxa"/>
            <w:gridSpan w:val="2"/>
            <w:tcBorders>
              <w:top w:val="single" w:sz="4" w:space="0" w:color="auto"/>
              <w:left w:val="nil"/>
              <w:bottom w:val="single" w:sz="4" w:space="0" w:color="auto"/>
              <w:right w:val="single" w:sz="4" w:space="0" w:color="auto"/>
            </w:tcBorders>
            <w:vAlign w:val="center"/>
            <w:hideMark/>
          </w:tcPr>
          <w:p w:rsidR="00332B4F" w:rsidRDefault="00332B4F">
            <w:pPr>
              <w:jc w:val="both"/>
              <w:rPr>
                <w:sz w:val="20"/>
              </w:rPr>
            </w:pPr>
            <w:r>
              <w:rPr>
                <w:sz w:val="20"/>
              </w:rPr>
              <w:t xml:space="preserve">Повышение квалификации работников учреждений </w:t>
            </w:r>
            <w:r>
              <w:rPr>
                <w:sz w:val="20"/>
              </w:rPr>
              <w:lastRenderedPageBreak/>
              <w:t xml:space="preserve">образования,  культуры и спорта на курсах, семинарах, совещаниях </w:t>
            </w:r>
          </w:p>
        </w:tc>
        <w:tc>
          <w:tcPr>
            <w:tcW w:w="1166" w:type="dxa"/>
            <w:tcBorders>
              <w:top w:val="single" w:sz="4" w:space="0" w:color="auto"/>
              <w:left w:val="nil"/>
              <w:bottom w:val="single" w:sz="4" w:space="0" w:color="auto"/>
              <w:right w:val="single" w:sz="4" w:space="0" w:color="auto"/>
            </w:tcBorders>
            <w:vAlign w:val="center"/>
            <w:hideMark/>
          </w:tcPr>
          <w:p w:rsidR="00332B4F" w:rsidRDefault="00332B4F">
            <w:pPr>
              <w:jc w:val="center"/>
              <w:rPr>
                <w:sz w:val="20"/>
              </w:rPr>
            </w:pPr>
            <w:r>
              <w:rPr>
                <w:sz w:val="20"/>
              </w:rPr>
              <w:lastRenderedPageBreak/>
              <w:t>Весь период</w:t>
            </w:r>
          </w:p>
        </w:tc>
        <w:tc>
          <w:tcPr>
            <w:tcW w:w="2375" w:type="dxa"/>
            <w:tcBorders>
              <w:top w:val="single" w:sz="4" w:space="0" w:color="auto"/>
              <w:left w:val="nil"/>
              <w:bottom w:val="single" w:sz="4" w:space="0" w:color="auto"/>
              <w:right w:val="single" w:sz="4" w:space="0" w:color="auto"/>
            </w:tcBorders>
            <w:vAlign w:val="center"/>
          </w:tcPr>
          <w:p w:rsidR="00332B4F" w:rsidRDefault="00332B4F">
            <w:pPr>
              <w:jc w:val="center"/>
              <w:rPr>
                <w:sz w:val="18"/>
                <w:szCs w:val="18"/>
              </w:rPr>
            </w:pPr>
          </w:p>
          <w:p w:rsidR="00332B4F" w:rsidRDefault="00332B4F">
            <w:pPr>
              <w:jc w:val="center"/>
              <w:rPr>
                <w:sz w:val="18"/>
                <w:szCs w:val="18"/>
              </w:rPr>
            </w:pPr>
            <w:r>
              <w:rPr>
                <w:sz w:val="18"/>
                <w:szCs w:val="18"/>
              </w:rPr>
              <w:t xml:space="preserve">Комитет по образованию </w:t>
            </w:r>
            <w:r>
              <w:rPr>
                <w:sz w:val="18"/>
                <w:szCs w:val="18"/>
              </w:rPr>
              <w:lastRenderedPageBreak/>
              <w:t>администрации Сусуманского района</w:t>
            </w:r>
          </w:p>
          <w:p w:rsidR="00332B4F" w:rsidRDefault="00332B4F">
            <w:pPr>
              <w:jc w:val="center"/>
              <w:rPr>
                <w:sz w:val="18"/>
                <w:szCs w:val="18"/>
              </w:rPr>
            </w:pPr>
          </w:p>
          <w:p w:rsidR="00332B4F" w:rsidRDefault="00332B4F">
            <w:pPr>
              <w:jc w:val="center"/>
              <w:rPr>
                <w:sz w:val="18"/>
                <w:szCs w:val="18"/>
              </w:rPr>
            </w:pPr>
            <w:r>
              <w:rPr>
                <w:sz w:val="18"/>
                <w:szCs w:val="18"/>
              </w:rPr>
              <w:t>Управление по делам молодежи, культуре и спорту администрации Сусуманского района</w:t>
            </w:r>
          </w:p>
        </w:tc>
        <w:tc>
          <w:tcPr>
            <w:tcW w:w="3373" w:type="dxa"/>
            <w:tcBorders>
              <w:top w:val="single" w:sz="4" w:space="0" w:color="auto"/>
              <w:left w:val="nil"/>
              <w:bottom w:val="single" w:sz="4" w:space="0" w:color="auto"/>
              <w:right w:val="single" w:sz="4" w:space="0" w:color="auto"/>
            </w:tcBorders>
            <w:noWrap/>
            <w:vAlign w:val="center"/>
          </w:tcPr>
          <w:p w:rsidR="00332B4F" w:rsidRDefault="00332B4F">
            <w:pPr>
              <w:jc w:val="center"/>
              <w:rPr>
                <w:sz w:val="20"/>
              </w:rPr>
            </w:pPr>
            <w:r>
              <w:rPr>
                <w:sz w:val="20"/>
              </w:rPr>
              <w:lastRenderedPageBreak/>
              <w:t xml:space="preserve">Средства, предусмотренные на финансирование основной </w:t>
            </w:r>
            <w:r>
              <w:rPr>
                <w:sz w:val="20"/>
              </w:rPr>
              <w:lastRenderedPageBreak/>
              <w:t>деятельности</w:t>
            </w:r>
          </w:p>
          <w:p w:rsidR="00332B4F" w:rsidRDefault="00332B4F">
            <w:pPr>
              <w:jc w:val="center"/>
              <w:rPr>
                <w:sz w:val="20"/>
              </w:rPr>
            </w:pPr>
          </w:p>
          <w:p w:rsidR="00332B4F" w:rsidRDefault="00332B4F">
            <w:pPr>
              <w:jc w:val="center"/>
              <w:rPr>
                <w:sz w:val="20"/>
              </w:rPr>
            </w:pPr>
          </w:p>
          <w:p w:rsidR="00332B4F" w:rsidRDefault="00332B4F">
            <w:pPr>
              <w:jc w:val="center"/>
              <w:rPr>
                <w:sz w:val="20"/>
              </w:rPr>
            </w:pPr>
          </w:p>
        </w:tc>
      </w:tr>
      <w:tr w:rsidR="00332B4F" w:rsidTr="00332B4F">
        <w:trPr>
          <w:trHeight w:val="227"/>
        </w:trPr>
        <w:tc>
          <w:tcPr>
            <w:tcW w:w="474" w:type="dxa"/>
            <w:gridSpan w:val="2"/>
            <w:tcBorders>
              <w:top w:val="single" w:sz="4" w:space="0" w:color="auto"/>
              <w:left w:val="single" w:sz="4" w:space="0" w:color="auto"/>
              <w:bottom w:val="single" w:sz="4" w:space="0" w:color="auto"/>
              <w:right w:val="single" w:sz="4" w:space="0" w:color="auto"/>
            </w:tcBorders>
            <w:noWrap/>
            <w:vAlign w:val="center"/>
            <w:hideMark/>
          </w:tcPr>
          <w:p w:rsidR="00332B4F" w:rsidRDefault="00332B4F">
            <w:pPr>
              <w:rPr>
                <w:sz w:val="20"/>
              </w:rPr>
            </w:pPr>
            <w:r>
              <w:rPr>
                <w:sz w:val="20"/>
              </w:rPr>
              <w:lastRenderedPageBreak/>
              <w:t>3.</w:t>
            </w:r>
          </w:p>
        </w:tc>
        <w:tc>
          <w:tcPr>
            <w:tcW w:w="3113" w:type="dxa"/>
            <w:gridSpan w:val="2"/>
            <w:tcBorders>
              <w:top w:val="single" w:sz="4" w:space="0" w:color="auto"/>
              <w:left w:val="nil"/>
              <w:bottom w:val="single" w:sz="4" w:space="0" w:color="auto"/>
              <w:right w:val="single" w:sz="4" w:space="0" w:color="auto"/>
            </w:tcBorders>
            <w:vAlign w:val="center"/>
            <w:hideMark/>
          </w:tcPr>
          <w:p w:rsidR="00332B4F" w:rsidRDefault="00332B4F">
            <w:pPr>
              <w:rPr>
                <w:sz w:val="20"/>
              </w:rPr>
            </w:pPr>
            <w:r>
              <w:rPr>
                <w:sz w:val="20"/>
              </w:rPr>
              <w:t>Аттестация на более высокую квалификационную  категорию</w:t>
            </w:r>
          </w:p>
        </w:tc>
        <w:tc>
          <w:tcPr>
            <w:tcW w:w="1166" w:type="dxa"/>
            <w:tcBorders>
              <w:top w:val="single" w:sz="4" w:space="0" w:color="auto"/>
              <w:left w:val="nil"/>
              <w:bottom w:val="single" w:sz="4" w:space="0" w:color="auto"/>
              <w:right w:val="single" w:sz="4" w:space="0" w:color="auto"/>
            </w:tcBorders>
            <w:vAlign w:val="center"/>
            <w:hideMark/>
          </w:tcPr>
          <w:p w:rsidR="00332B4F" w:rsidRDefault="00332B4F">
            <w:pPr>
              <w:jc w:val="center"/>
              <w:rPr>
                <w:sz w:val="20"/>
              </w:rPr>
            </w:pPr>
            <w:r>
              <w:rPr>
                <w:sz w:val="20"/>
              </w:rPr>
              <w:t>Весь период</w:t>
            </w:r>
          </w:p>
        </w:tc>
        <w:tc>
          <w:tcPr>
            <w:tcW w:w="2375" w:type="dxa"/>
            <w:tcBorders>
              <w:top w:val="single" w:sz="4" w:space="0" w:color="auto"/>
              <w:left w:val="nil"/>
              <w:bottom w:val="single" w:sz="4" w:space="0" w:color="auto"/>
              <w:right w:val="single" w:sz="4" w:space="0" w:color="auto"/>
            </w:tcBorders>
            <w:vAlign w:val="center"/>
          </w:tcPr>
          <w:p w:rsidR="00332B4F" w:rsidRDefault="00332B4F">
            <w:pPr>
              <w:jc w:val="center"/>
              <w:rPr>
                <w:sz w:val="18"/>
                <w:szCs w:val="18"/>
              </w:rPr>
            </w:pPr>
          </w:p>
          <w:p w:rsidR="00332B4F" w:rsidRDefault="00332B4F">
            <w:pPr>
              <w:jc w:val="center"/>
              <w:rPr>
                <w:sz w:val="18"/>
                <w:szCs w:val="18"/>
              </w:rPr>
            </w:pPr>
            <w:r>
              <w:rPr>
                <w:sz w:val="18"/>
                <w:szCs w:val="18"/>
              </w:rPr>
              <w:t>Комитет по образованию администрации Сусуманского района</w:t>
            </w:r>
          </w:p>
          <w:p w:rsidR="00332B4F" w:rsidRDefault="00332B4F">
            <w:pPr>
              <w:jc w:val="center"/>
              <w:rPr>
                <w:sz w:val="18"/>
                <w:szCs w:val="18"/>
              </w:rPr>
            </w:pPr>
          </w:p>
          <w:p w:rsidR="00332B4F" w:rsidRDefault="00332B4F">
            <w:pPr>
              <w:jc w:val="center"/>
              <w:rPr>
                <w:sz w:val="18"/>
                <w:szCs w:val="18"/>
              </w:rPr>
            </w:pPr>
            <w:r>
              <w:rPr>
                <w:sz w:val="18"/>
                <w:szCs w:val="18"/>
              </w:rPr>
              <w:t>Управление по делам молодежи, культуре и спорту администрации Сусуманского района</w:t>
            </w:r>
          </w:p>
          <w:p w:rsidR="00332B4F" w:rsidRDefault="00332B4F">
            <w:pPr>
              <w:jc w:val="center"/>
              <w:rPr>
                <w:sz w:val="18"/>
                <w:szCs w:val="18"/>
              </w:rPr>
            </w:pPr>
          </w:p>
        </w:tc>
        <w:tc>
          <w:tcPr>
            <w:tcW w:w="3373" w:type="dxa"/>
            <w:tcBorders>
              <w:top w:val="single" w:sz="4" w:space="0" w:color="auto"/>
              <w:left w:val="nil"/>
              <w:bottom w:val="single" w:sz="4" w:space="0" w:color="auto"/>
              <w:right w:val="single" w:sz="4" w:space="0" w:color="auto"/>
            </w:tcBorders>
            <w:noWrap/>
            <w:vAlign w:val="center"/>
          </w:tcPr>
          <w:p w:rsidR="00332B4F" w:rsidRDefault="00332B4F">
            <w:pPr>
              <w:jc w:val="center"/>
              <w:rPr>
                <w:sz w:val="20"/>
              </w:rPr>
            </w:pPr>
            <w:r>
              <w:rPr>
                <w:sz w:val="20"/>
              </w:rPr>
              <w:t>Средства, предусмотренные на финансирование основной деятельности</w:t>
            </w:r>
          </w:p>
          <w:p w:rsidR="00332B4F" w:rsidRDefault="00332B4F">
            <w:pPr>
              <w:jc w:val="center"/>
              <w:rPr>
                <w:sz w:val="20"/>
              </w:rPr>
            </w:pPr>
          </w:p>
        </w:tc>
      </w:tr>
      <w:tr w:rsidR="00332B4F" w:rsidTr="00332B4F">
        <w:trPr>
          <w:trHeight w:val="313"/>
        </w:trPr>
        <w:tc>
          <w:tcPr>
            <w:tcW w:w="10501" w:type="dxa"/>
            <w:gridSpan w:val="7"/>
            <w:tcBorders>
              <w:top w:val="nil"/>
              <w:left w:val="single" w:sz="4" w:space="0" w:color="auto"/>
              <w:bottom w:val="single" w:sz="4" w:space="0" w:color="auto"/>
              <w:right w:val="single" w:sz="4" w:space="0" w:color="auto"/>
            </w:tcBorders>
            <w:noWrap/>
            <w:vAlign w:val="center"/>
            <w:hideMark/>
          </w:tcPr>
          <w:p w:rsidR="00332B4F" w:rsidRDefault="00332B4F">
            <w:pPr>
              <w:jc w:val="center"/>
              <w:rPr>
                <w:sz w:val="20"/>
              </w:rPr>
            </w:pPr>
            <w:r>
              <w:rPr>
                <w:b/>
                <w:sz w:val="20"/>
              </w:rPr>
              <w:t xml:space="preserve">Раздел </w:t>
            </w:r>
            <w:r>
              <w:rPr>
                <w:b/>
                <w:sz w:val="20"/>
                <w:lang w:val="en-US"/>
              </w:rPr>
              <w:t>III</w:t>
            </w:r>
            <w:r>
              <w:rPr>
                <w:sz w:val="20"/>
              </w:rPr>
              <w:t xml:space="preserve">. </w:t>
            </w:r>
            <w:r>
              <w:rPr>
                <w:b/>
                <w:sz w:val="20"/>
              </w:rPr>
              <w:t>Подготовка кадров из числа выпускников  школ района</w:t>
            </w:r>
          </w:p>
        </w:tc>
      </w:tr>
      <w:tr w:rsidR="00332B4F" w:rsidTr="00332B4F">
        <w:trPr>
          <w:trHeight w:val="313"/>
        </w:trPr>
        <w:tc>
          <w:tcPr>
            <w:tcW w:w="465" w:type="dxa"/>
            <w:tcBorders>
              <w:top w:val="single" w:sz="4" w:space="0" w:color="auto"/>
              <w:left w:val="single" w:sz="4" w:space="0" w:color="auto"/>
              <w:bottom w:val="single" w:sz="4" w:space="0" w:color="auto"/>
              <w:right w:val="single" w:sz="4" w:space="0" w:color="auto"/>
            </w:tcBorders>
            <w:noWrap/>
            <w:vAlign w:val="center"/>
            <w:hideMark/>
          </w:tcPr>
          <w:p w:rsidR="00332B4F" w:rsidRDefault="00332B4F">
            <w:pPr>
              <w:jc w:val="center"/>
              <w:rPr>
                <w:sz w:val="20"/>
              </w:rPr>
            </w:pPr>
            <w:r>
              <w:rPr>
                <w:sz w:val="20"/>
              </w:rPr>
              <w:t>1.</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332B4F" w:rsidRDefault="00332B4F">
            <w:pPr>
              <w:jc w:val="both"/>
              <w:rPr>
                <w:sz w:val="20"/>
              </w:rPr>
            </w:pPr>
            <w:r>
              <w:rPr>
                <w:sz w:val="20"/>
              </w:rPr>
              <w:t xml:space="preserve">Организация </w:t>
            </w:r>
            <w:proofErr w:type="spellStart"/>
            <w:r>
              <w:rPr>
                <w:sz w:val="20"/>
              </w:rPr>
              <w:t>профориентационной</w:t>
            </w:r>
            <w:proofErr w:type="spellEnd"/>
            <w:r>
              <w:rPr>
                <w:sz w:val="20"/>
              </w:rPr>
              <w:t xml:space="preserve"> работы среди учащихся школ района. </w:t>
            </w:r>
          </w:p>
        </w:tc>
        <w:tc>
          <w:tcPr>
            <w:tcW w:w="1228" w:type="dxa"/>
            <w:gridSpan w:val="2"/>
            <w:tcBorders>
              <w:top w:val="single" w:sz="4" w:space="0" w:color="auto"/>
              <w:left w:val="single" w:sz="4" w:space="0" w:color="auto"/>
              <w:bottom w:val="single" w:sz="4" w:space="0" w:color="auto"/>
              <w:right w:val="single" w:sz="4" w:space="0" w:color="auto"/>
            </w:tcBorders>
            <w:vAlign w:val="center"/>
            <w:hideMark/>
          </w:tcPr>
          <w:p w:rsidR="00332B4F" w:rsidRDefault="00B40428">
            <w:pPr>
              <w:jc w:val="center"/>
              <w:rPr>
                <w:sz w:val="20"/>
              </w:rPr>
            </w:pPr>
            <w:r>
              <w:rPr>
                <w:sz w:val="20"/>
              </w:rPr>
              <w:t>Сентябрь – декабрь 2014</w:t>
            </w:r>
            <w:r w:rsidR="00332B4F">
              <w:rPr>
                <w:sz w:val="20"/>
              </w:rPr>
              <w:t>г.</w:t>
            </w:r>
          </w:p>
        </w:tc>
        <w:tc>
          <w:tcPr>
            <w:tcW w:w="2375" w:type="dxa"/>
            <w:tcBorders>
              <w:top w:val="single" w:sz="4" w:space="0" w:color="auto"/>
              <w:left w:val="single" w:sz="4" w:space="0" w:color="auto"/>
              <w:bottom w:val="single" w:sz="4" w:space="0" w:color="auto"/>
              <w:right w:val="single" w:sz="4" w:space="0" w:color="auto"/>
            </w:tcBorders>
            <w:vAlign w:val="center"/>
          </w:tcPr>
          <w:p w:rsidR="00332B4F" w:rsidRDefault="00332B4F">
            <w:pPr>
              <w:jc w:val="center"/>
              <w:rPr>
                <w:sz w:val="18"/>
                <w:szCs w:val="18"/>
              </w:rPr>
            </w:pPr>
            <w:r>
              <w:rPr>
                <w:sz w:val="18"/>
                <w:szCs w:val="18"/>
              </w:rPr>
              <w:t>Комитет по образованию администрации Сусуманского района</w:t>
            </w:r>
          </w:p>
          <w:p w:rsidR="00332B4F" w:rsidRDefault="00332B4F">
            <w:pPr>
              <w:jc w:val="center"/>
              <w:rPr>
                <w:sz w:val="18"/>
                <w:szCs w:val="18"/>
              </w:rPr>
            </w:pPr>
          </w:p>
          <w:p w:rsidR="00332B4F" w:rsidRDefault="00332B4F">
            <w:pPr>
              <w:jc w:val="center"/>
              <w:rPr>
                <w:sz w:val="18"/>
                <w:szCs w:val="18"/>
              </w:rPr>
            </w:pPr>
          </w:p>
          <w:p w:rsidR="00332B4F" w:rsidRDefault="00332B4F">
            <w:pPr>
              <w:jc w:val="center"/>
              <w:rPr>
                <w:sz w:val="20"/>
              </w:rPr>
            </w:pPr>
            <w:r>
              <w:rPr>
                <w:sz w:val="18"/>
                <w:szCs w:val="18"/>
              </w:rPr>
              <w:t>Управление по делам молодежи, культуре и спорту администрации Сусуманского района</w:t>
            </w:r>
          </w:p>
        </w:tc>
        <w:tc>
          <w:tcPr>
            <w:tcW w:w="3373" w:type="dxa"/>
            <w:tcBorders>
              <w:top w:val="single" w:sz="4" w:space="0" w:color="auto"/>
              <w:left w:val="single" w:sz="4" w:space="0" w:color="auto"/>
              <w:bottom w:val="single" w:sz="4" w:space="0" w:color="auto"/>
              <w:right w:val="single" w:sz="4" w:space="0" w:color="auto"/>
            </w:tcBorders>
            <w:vAlign w:val="center"/>
            <w:hideMark/>
          </w:tcPr>
          <w:p w:rsidR="00B40428" w:rsidRDefault="00B40428" w:rsidP="00B40428">
            <w:pPr>
              <w:jc w:val="center"/>
              <w:rPr>
                <w:sz w:val="20"/>
              </w:rPr>
            </w:pPr>
            <w:r>
              <w:rPr>
                <w:sz w:val="20"/>
              </w:rPr>
              <w:t>Средства, предусмотренные на финансирование основной деятельности</w:t>
            </w:r>
          </w:p>
          <w:p w:rsidR="00332B4F" w:rsidRDefault="00332B4F">
            <w:pPr>
              <w:jc w:val="center"/>
              <w:rPr>
                <w:sz w:val="20"/>
              </w:rPr>
            </w:pPr>
          </w:p>
        </w:tc>
      </w:tr>
      <w:tr w:rsidR="00332B4F" w:rsidTr="00332B4F">
        <w:trPr>
          <w:trHeight w:val="313"/>
        </w:trPr>
        <w:tc>
          <w:tcPr>
            <w:tcW w:w="465" w:type="dxa"/>
            <w:tcBorders>
              <w:top w:val="nil"/>
              <w:left w:val="single" w:sz="4" w:space="0" w:color="auto"/>
              <w:bottom w:val="single" w:sz="4" w:space="0" w:color="auto"/>
              <w:right w:val="single" w:sz="4" w:space="0" w:color="auto"/>
            </w:tcBorders>
            <w:noWrap/>
            <w:vAlign w:val="center"/>
            <w:hideMark/>
          </w:tcPr>
          <w:p w:rsidR="00332B4F" w:rsidRDefault="00332B4F">
            <w:pPr>
              <w:jc w:val="both"/>
              <w:rPr>
                <w:sz w:val="20"/>
              </w:rPr>
            </w:pPr>
            <w:r>
              <w:rPr>
                <w:sz w:val="20"/>
              </w:rPr>
              <w:t>2</w:t>
            </w:r>
            <w:r w:rsidR="00550F11">
              <w:rPr>
                <w:sz w:val="20"/>
              </w:rPr>
              <w:t>.</w:t>
            </w:r>
          </w:p>
        </w:tc>
        <w:tc>
          <w:tcPr>
            <w:tcW w:w="3060" w:type="dxa"/>
            <w:gridSpan w:val="2"/>
            <w:tcBorders>
              <w:top w:val="nil"/>
              <w:left w:val="single" w:sz="4" w:space="0" w:color="auto"/>
              <w:bottom w:val="single" w:sz="4" w:space="0" w:color="auto"/>
              <w:right w:val="single" w:sz="4" w:space="0" w:color="auto"/>
            </w:tcBorders>
            <w:vAlign w:val="center"/>
          </w:tcPr>
          <w:p w:rsidR="00332B4F" w:rsidRDefault="00332B4F">
            <w:pPr>
              <w:jc w:val="both"/>
              <w:rPr>
                <w:sz w:val="20"/>
              </w:rPr>
            </w:pPr>
            <w:r>
              <w:rPr>
                <w:sz w:val="20"/>
              </w:rPr>
              <w:t xml:space="preserve">Отбор кандидатур на целевую подготовку в  педагогических и медицинских  учреждениях высшего и среднего профессионального образования </w:t>
            </w:r>
          </w:p>
          <w:p w:rsidR="00332B4F" w:rsidRDefault="00332B4F">
            <w:pPr>
              <w:jc w:val="both"/>
              <w:rPr>
                <w:sz w:val="20"/>
              </w:rPr>
            </w:pPr>
          </w:p>
          <w:p w:rsidR="00332B4F" w:rsidRDefault="00332B4F">
            <w:pPr>
              <w:jc w:val="both"/>
              <w:rPr>
                <w:sz w:val="20"/>
              </w:rPr>
            </w:pPr>
            <w:r>
              <w:rPr>
                <w:sz w:val="20"/>
              </w:rPr>
              <w:t>Заключение 3-х сторонних договоров с целью  возвращения молодых специалистов, обучавшихся по целевому набору</w:t>
            </w:r>
          </w:p>
        </w:tc>
        <w:tc>
          <w:tcPr>
            <w:tcW w:w="1228" w:type="dxa"/>
            <w:gridSpan w:val="2"/>
            <w:tcBorders>
              <w:top w:val="nil"/>
              <w:left w:val="single" w:sz="4" w:space="0" w:color="auto"/>
              <w:bottom w:val="single" w:sz="4" w:space="0" w:color="auto"/>
              <w:right w:val="single" w:sz="4" w:space="0" w:color="auto"/>
            </w:tcBorders>
            <w:vAlign w:val="center"/>
            <w:hideMark/>
          </w:tcPr>
          <w:p w:rsidR="00332B4F" w:rsidRDefault="00B40428">
            <w:pPr>
              <w:jc w:val="center"/>
              <w:rPr>
                <w:sz w:val="20"/>
              </w:rPr>
            </w:pPr>
            <w:r>
              <w:rPr>
                <w:sz w:val="20"/>
              </w:rPr>
              <w:t>Октябрь 2014</w:t>
            </w:r>
            <w:r w:rsidR="00332B4F">
              <w:rPr>
                <w:sz w:val="20"/>
              </w:rPr>
              <w:t>г.</w:t>
            </w:r>
          </w:p>
        </w:tc>
        <w:tc>
          <w:tcPr>
            <w:tcW w:w="2375" w:type="dxa"/>
            <w:tcBorders>
              <w:top w:val="nil"/>
              <w:left w:val="single" w:sz="4" w:space="0" w:color="auto"/>
              <w:bottom w:val="single" w:sz="4" w:space="0" w:color="auto"/>
              <w:right w:val="single" w:sz="4" w:space="0" w:color="auto"/>
            </w:tcBorders>
            <w:vAlign w:val="center"/>
          </w:tcPr>
          <w:p w:rsidR="00332B4F" w:rsidRDefault="00332B4F">
            <w:pPr>
              <w:jc w:val="center"/>
              <w:rPr>
                <w:sz w:val="18"/>
                <w:szCs w:val="18"/>
              </w:rPr>
            </w:pPr>
          </w:p>
          <w:p w:rsidR="00332B4F" w:rsidRDefault="00332B4F">
            <w:pPr>
              <w:jc w:val="center"/>
              <w:rPr>
                <w:sz w:val="18"/>
                <w:szCs w:val="18"/>
              </w:rPr>
            </w:pPr>
            <w:r>
              <w:rPr>
                <w:sz w:val="18"/>
                <w:szCs w:val="18"/>
              </w:rPr>
              <w:t>Комитет по образованию администрации Сусуманского района</w:t>
            </w:r>
          </w:p>
          <w:p w:rsidR="00332B4F" w:rsidRDefault="00332B4F">
            <w:pPr>
              <w:jc w:val="center"/>
              <w:rPr>
                <w:sz w:val="18"/>
                <w:szCs w:val="18"/>
              </w:rPr>
            </w:pPr>
          </w:p>
          <w:p w:rsidR="00332B4F" w:rsidRDefault="00332B4F">
            <w:pPr>
              <w:jc w:val="center"/>
              <w:rPr>
                <w:sz w:val="20"/>
              </w:rPr>
            </w:pPr>
          </w:p>
        </w:tc>
        <w:tc>
          <w:tcPr>
            <w:tcW w:w="3373" w:type="dxa"/>
            <w:tcBorders>
              <w:top w:val="nil"/>
              <w:left w:val="single" w:sz="4" w:space="0" w:color="auto"/>
              <w:bottom w:val="single" w:sz="4" w:space="0" w:color="auto"/>
              <w:right w:val="single" w:sz="4" w:space="0" w:color="auto"/>
            </w:tcBorders>
            <w:vAlign w:val="center"/>
          </w:tcPr>
          <w:p w:rsidR="00332B4F" w:rsidRDefault="00332B4F">
            <w:pPr>
              <w:jc w:val="center"/>
              <w:rPr>
                <w:sz w:val="20"/>
              </w:rPr>
            </w:pPr>
            <w:r>
              <w:rPr>
                <w:sz w:val="20"/>
              </w:rPr>
              <w:t>Средства, предусмотренные на финансирование основной деятельности</w:t>
            </w:r>
          </w:p>
          <w:p w:rsidR="00332B4F" w:rsidRDefault="00332B4F">
            <w:pPr>
              <w:jc w:val="center"/>
              <w:rPr>
                <w:sz w:val="20"/>
              </w:rPr>
            </w:pPr>
          </w:p>
        </w:tc>
      </w:tr>
      <w:tr w:rsidR="00332B4F" w:rsidTr="00332B4F">
        <w:trPr>
          <w:trHeight w:val="313"/>
        </w:trPr>
        <w:tc>
          <w:tcPr>
            <w:tcW w:w="465" w:type="dxa"/>
            <w:tcBorders>
              <w:top w:val="nil"/>
              <w:left w:val="single" w:sz="4" w:space="0" w:color="auto"/>
              <w:bottom w:val="single" w:sz="4" w:space="0" w:color="auto"/>
              <w:right w:val="single" w:sz="4" w:space="0" w:color="auto"/>
            </w:tcBorders>
            <w:noWrap/>
            <w:vAlign w:val="center"/>
            <w:hideMark/>
          </w:tcPr>
          <w:p w:rsidR="00332B4F" w:rsidRDefault="00332B4F">
            <w:pPr>
              <w:jc w:val="center"/>
              <w:rPr>
                <w:sz w:val="20"/>
              </w:rPr>
            </w:pPr>
            <w:r>
              <w:rPr>
                <w:sz w:val="20"/>
              </w:rPr>
              <w:t>3</w:t>
            </w:r>
            <w:r w:rsidR="00550F11">
              <w:rPr>
                <w:sz w:val="20"/>
              </w:rPr>
              <w:t>.</w:t>
            </w:r>
          </w:p>
        </w:tc>
        <w:tc>
          <w:tcPr>
            <w:tcW w:w="3060" w:type="dxa"/>
            <w:gridSpan w:val="2"/>
            <w:tcBorders>
              <w:top w:val="nil"/>
              <w:left w:val="single" w:sz="4" w:space="0" w:color="auto"/>
              <w:bottom w:val="single" w:sz="4" w:space="0" w:color="auto"/>
              <w:right w:val="single" w:sz="4" w:space="0" w:color="auto"/>
            </w:tcBorders>
            <w:vAlign w:val="center"/>
            <w:hideMark/>
          </w:tcPr>
          <w:p w:rsidR="00332B4F" w:rsidRDefault="00332B4F">
            <w:pPr>
              <w:jc w:val="both"/>
              <w:rPr>
                <w:sz w:val="20"/>
              </w:rPr>
            </w:pPr>
            <w:r>
              <w:rPr>
                <w:sz w:val="20"/>
              </w:rPr>
              <w:t>Проведение Ярмарок  вакансий и учебных рабочих мест</w:t>
            </w:r>
          </w:p>
        </w:tc>
        <w:tc>
          <w:tcPr>
            <w:tcW w:w="1228" w:type="dxa"/>
            <w:gridSpan w:val="2"/>
            <w:tcBorders>
              <w:top w:val="nil"/>
              <w:left w:val="single" w:sz="4" w:space="0" w:color="auto"/>
              <w:bottom w:val="single" w:sz="4" w:space="0" w:color="auto"/>
              <w:right w:val="single" w:sz="4" w:space="0" w:color="auto"/>
            </w:tcBorders>
            <w:vAlign w:val="center"/>
            <w:hideMark/>
          </w:tcPr>
          <w:p w:rsidR="00332B4F" w:rsidRDefault="00332B4F">
            <w:pPr>
              <w:jc w:val="center"/>
              <w:rPr>
                <w:sz w:val="20"/>
              </w:rPr>
            </w:pPr>
            <w:r>
              <w:rPr>
                <w:sz w:val="20"/>
                <w:lang w:val="en-US"/>
              </w:rPr>
              <w:t xml:space="preserve">III </w:t>
            </w:r>
            <w:r>
              <w:rPr>
                <w:sz w:val="20"/>
              </w:rPr>
              <w:t>квартал</w:t>
            </w:r>
          </w:p>
          <w:p w:rsidR="00332B4F" w:rsidRDefault="00B40428">
            <w:pPr>
              <w:jc w:val="center"/>
              <w:rPr>
                <w:sz w:val="20"/>
              </w:rPr>
            </w:pPr>
            <w:r>
              <w:rPr>
                <w:sz w:val="20"/>
              </w:rPr>
              <w:t>2014</w:t>
            </w:r>
            <w:r w:rsidR="00332B4F">
              <w:rPr>
                <w:sz w:val="20"/>
              </w:rPr>
              <w:t>г.</w:t>
            </w:r>
          </w:p>
        </w:tc>
        <w:tc>
          <w:tcPr>
            <w:tcW w:w="2375" w:type="dxa"/>
            <w:tcBorders>
              <w:top w:val="nil"/>
              <w:left w:val="single" w:sz="4" w:space="0" w:color="auto"/>
              <w:bottom w:val="single" w:sz="4" w:space="0" w:color="auto"/>
              <w:right w:val="single" w:sz="4" w:space="0" w:color="auto"/>
            </w:tcBorders>
            <w:vAlign w:val="center"/>
          </w:tcPr>
          <w:p w:rsidR="00332B4F" w:rsidRDefault="00332B4F">
            <w:pPr>
              <w:jc w:val="center"/>
              <w:rPr>
                <w:sz w:val="18"/>
                <w:szCs w:val="18"/>
              </w:rPr>
            </w:pPr>
            <w:r>
              <w:rPr>
                <w:sz w:val="18"/>
                <w:szCs w:val="18"/>
              </w:rPr>
              <w:t>Комитет по образованию администрации Сусуманского района</w:t>
            </w:r>
          </w:p>
          <w:p w:rsidR="00332B4F" w:rsidRDefault="00332B4F">
            <w:pPr>
              <w:jc w:val="center"/>
              <w:rPr>
                <w:sz w:val="18"/>
                <w:szCs w:val="18"/>
              </w:rPr>
            </w:pPr>
          </w:p>
          <w:p w:rsidR="00332B4F" w:rsidRDefault="00332B4F">
            <w:pPr>
              <w:jc w:val="center"/>
              <w:rPr>
                <w:sz w:val="20"/>
              </w:rPr>
            </w:pPr>
            <w:r>
              <w:rPr>
                <w:sz w:val="18"/>
                <w:szCs w:val="18"/>
              </w:rPr>
              <w:t>Управление по делам молодежи, культуре и спорту администрации Сусуманского района</w:t>
            </w:r>
          </w:p>
        </w:tc>
        <w:tc>
          <w:tcPr>
            <w:tcW w:w="3373" w:type="dxa"/>
            <w:tcBorders>
              <w:top w:val="nil"/>
              <w:left w:val="single" w:sz="4" w:space="0" w:color="auto"/>
              <w:bottom w:val="single" w:sz="4" w:space="0" w:color="auto"/>
              <w:right w:val="single" w:sz="4" w:space="0" w:color="auto"/>
            </w:tcBorders>
            <w:vAlign w:val="center"/>
            <w:hideMark/>
          </w:tcPr>
          <w:p w:rsidR="00B40428" w:rsidRDefault="00B40428" w:rsidP="00B40428">
            <w:pPr>
              <w:jc w:val="center"/>
              <w:rPr>
                <w:sz w:val="20"/>
              </w:rPr>
            </w:pPr>
            <w:r>
              <w:rPr>
                <w:sz w:val="20"/>
              </w:rPr>
              <w:t>Средства, предусмотренные на финансирование основной деятельности</w:t>
            </w:r>
          </w:p>
          <w:p w:rsidR="00332B4F" w:rsidRDefault="00332B4F">
            <w:pPr>
              <w:jc w:val="center"/>
              <w:rPr>
                <w:sz w:val="20"/>
              </w:rPr>
            </w:pPr>
          </w:p>
        </w:tc>
      </w:tr>
      <w:tr w:rsidR="00332B4F" w:rsidTr="00332B4F">
        <w:trPr>
          <w:trHeight w:val="311"/>
        </w:trPr>
        <w:tc>
          <w:tcPr>
            <w:tcW w:w="474" w:type="dxa"/>
            <w:gridSpan w:val="2"/>
            <w:tcBorders>
              <w:top w:val="nil"/>
              <w:left w:val="single" w:sz="4" w:space="0" w:color="auto"/>
              <w:bottom w:val="single" w:sz="4" w:space="0" w:color="auto"/>
              <w:right w:val="single" w:sz="4" w:space="0" w:color="auto"/>
            </w:tcBorders>
            <w:noWrap/>
            <w:vAlign w:val="center"/>
            <w:hideMark/>
          </w:tcPr>
          <w:p w:rsidR="00332B4F" w:rsidRDefault="00332B4F">
            <w:pPr>
              <w:rPr>
                <w:rFonts w:ascii="Arial CYR" w:hAnsi="Arial CYR" w:cs="Arial CYR"/>
                <w:sz w:val="20"/>
              </w:rPr>
            </w:pPr>
            <w:r>
              <w:rPr>
                <w:rFonts w:ascii="Arial CYR" w:hAnsi="Arial CYR" w:cs="Arial CYR"/>
                <w:sz w:val="20"/>
              </w:rPr>
              <w:t>4.</w:t>
            </w:r>
          </w:p>
        </w:tc>
        <w:tc>
          <w:tcPr>
            <w:tcW w:w="3113" w:type="dxa"/>
            <w:gridSpan w:val="2"/>
            <w:tcBorders>
              <w:top w:val="nil"/>
              <w:left w:val="nil"/>
              <w:bottom w:val="single" w:sz="4" w:space="0" w:color="auto"/>
              <w:right w:val="single" w:sz="4" w:space="0" w:color="auto"/>
            </w:tcBorders>
            <w:vAlign w:val="center"/>
            <w:hideMark/>
          </w:tcPr>
          <w:p w:rsidR="00332B4F" w:rsidRDefault="00332B4F">
            <w:pPr>
              <w:rPr>
                <w:sz w:val="20"/>
              </w:rPr>
            </w:pPr>
            <w:r>
              <w:rPr>
                <w:sz w:val="20"/>
              </w:rPr>
              <w:t>Проведение Дня открытых дверей в учреждении здравоохранения для выпускников средних школ</w:t>
            </w:r>
          </w:p>
        </w:tc>
        <w:tc>
          <w:tcPr>
            <w:tcW w:w="1166" w:type="dxa"/>
            <w:tcBorders>
              <w:top w:val="nil"/>
              <w:left w:val="nil"/>
              <w:bottom w:val="single" w:sz="4" w:space="0" w:color="auto"/>
              <w:right w:val="single" w:sz="4" w:space="0" w:color="auto"/>
            </w:tcBorders>
            <w:vAlign w:val="center"/>
            <w:hideMark/>
          </w:tcPr>
          <w:p w:rsidR="00332B4F" w:rsidRDefault="00B40428">
            <w:pPr>
              <w:jc w:val="center"/>
              <w:rPr>
                <w:sz w:val="20"/>
              </w:rPr>
            </w:pPr>
            <w:r>
              <w:rPr>
                <w:sz w:val="20"/>
              </w:rPr>
              <w:t>Ноябрь 2014</w:t>
            </w:r>
            <w:r w:rsidR="00332B4F">
              <w:rPr>
                <w:sz w:val="20"/>
              </w:rPr>
              <w:t>г.</w:t>
            </w:r>
          </w:p>
        </w:tc>
        <w:tc>
          <w:tcPr>
            <w:tcW w:w="2375" w:type="dxa"/>
            <w:tcBorders>
              <w:top w:val="nil"/>
              <w:left w:val="nil"/>
              <w:bottom w:val="single" w:sz="4" w:space="0" w:color="auto"/>
              <w:right w:val="single" w:sz="4" w:space="0" w:color="auto"/>
            </w:tcBorders>
            <w:vAlign w:val="center"/>
          </w:tcPr>
          <w:p w:rsidR="00332B4F" w:rsidRDefault="00332B4F">
            <w:pPr>
              <w:jc w:val="center"/>
              <w:rPr>
                <w:sz w:val="18"/>
                <w:szCs w:val="18"/>
              </w:rPr>
            </w:pPr>
          </w:p>
          <w:p w:rsidR="00332B4F" w:rsidRDefault="00332B4F">
            <w:pPr>
              <w:jc w:val="center"/>
              <w:rPr>
                <w:sz w:val="18"/>
                <w:szCs w:val="18"/>
              </w:rPr>
            </w:pPr>
            <w:r>
              <w:rPr>
                <w:sz w:val="18"/>
                <w:szCs w:val="18"/>
              </w:rPr>
              <w:t>Комитет по образованию администрации Сусуманского района</w:t>
            </w:r>
          </w:p>
          <w:p w:rsidR="00332B4F" w:rsidRDefault="00332B4F">
            <w:pPr>
              <w:jc w:val="center"/>
              <w:rPr>
                <w:sz w:val="18"/>
                <w:szCs w:val="18"/>
              </w:rPr>
            </w:pPr>
          </w:p>
        </w:tc>
        <w:tc>
          <w:tcPr>
            <w:tcW w:w="3373" w:type="dxa"/>
            <w:tcBorders>
              <w:top w:val="nil"/>
              <w:left w:val="nil"/>
              <w:bottom w:val="single" w:sz="4" w:space="0" w:color="auto"/>
              <w:right w:val="single" w:sz="4" w:space="0" w:color="auto"/>
            </w:tcBorders>
            <w:noWrap/>
            <w:vAlign w:val="center"/>
            <w:hideMark/>
          </w:tcPr>
          <w:p w:rsidR="00B35FE9" w:rsidRDefault="00B35FE9" w:rsidP="00B35FE9">
            <w:pPr>
              <w:jc w:val="center"/>
              <w:rPr>
                <w:sz w:val="20"/>
              </w:rPr>
            </w:pPr>
            <w:r>
              <w:rPr>
                <w:sz w:val="20"/>
              </w:rPr>
              <w:t>Средства, предусмотренные на финансирование основной деятельности</w:t>
            </w:r>
          </w:p>
          <w:p w:rsidR="00332B4F" w:rsidRDefault="00332B4F">
            <w:pPr>
              <w:jc w:val="center"/>
              <w:rPr>
                <w:sz w:val="20"/>
              </w:rPr>
            </w:pPr>
          </w:p>
        </w:tc>
      </w:tr>
    </w:tbl>
    <w:p w:rsidR="00332B4F" w:rsidRDefault="00332B4F" w:rsidP="00332B4F">
      <w:pPr>
        <w:ind w:firstLine="708"/>
        <w:jc w:val="both"/>
        <w:rPr>
          <w:szCs w:val="24"/>
        </w:rPr>
      </w:pPr>
    </w:p>
    <w:p w:rsidR="00332B4F" w:rsidRDefault="00332B4F" w:rsidP="00332B4F">
      <w:pPr>
        <w:ind w:firstLine="708"/>
        <w:jc w:val="both"/>
        <w:rPr>
          <w:szCs w:val="24"/>
        </w:rPr>
      </w:pPr>
    </w:p>
    <w:p w:rsidR="00332B4F" w:rsidRDefault="00332B4F" w:rsidP="00332B4F">
      <w:pPr>
        <w:ind w:firstLine="708"/>
        <w:jc w:val="both"/>
        <w:rPr>
          <w:szCs w:val="24"/>
        </w:rPr>
      </w:pPr>
    </w:p>
    <w:p w:rsidR="00332B4F" w:rsidRDefault="00332B4F" w:rsidP="00332B4F"/>
    <w:p w:rsidR="00357FEE" w:rsidRDefault="00357FEE"/>
    <w:sectPr w:rsidR="00357FEE" w:rsidSect="00494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C7151"/>
    <w:multiLevelType w:val="hybridMultilevel"/>
    <w:tmpl w:val="FFB4630C"/>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6D634B8C"/>
    <w:multiLevelType w:val="hybridMultilevel"/>
    <w:tmpl w:val="DCE2468A"/>
    <w:lvl w:ilvl="0" w:tplc="90603EF6">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522"/>
    <w:rsid w:val="00035A26"/>
    <w:rsid w:val="00332B4F"/>
    <w:rsid w:val="00357FEE"/>
    <w:rsid w:val="00494913"/>
    <w:rsid w:val="004C4532"/>
    <w:rsid w:val="00550F11"/>
    <w:rsid w:val="00552522"/>
    <w:rsid w:val="00590962"/>
    <w:rsid w:val="008F1AFD"/>
    <w:rsid w:val="009834D7"/>
    <w:rsid w:val="00B35FE9"/>
    <w:rsid w:val="00B40428"/>
    <w:rsid w:val="00E00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4F"/>
    <w:pPr>
      <w:spacing w:after="0" w:line="240" w:lineRule="auto"/>
    </w:pPr>
    <w:rPr>
      <w:rFonts w:ascii="Times New Roman" w:eastAsia="Times New Roman" w:hAnsi="Times New Roman" w:cs="Times New Roman"/>
      <w:kern w:val="4"/>
      <w:sz w:val="24"/>
      <w:szCs w:val="20"/>
      <w:lang w:eastAsia="ru-RU"/>
    </w:rPr>
  </w:style>
  <w:style w:type="paragraph" w:styleId="1">
    <w:name w:val="heading 1"/>
    <w:basedOn w:val="a"/>
    <w:next w:val="a"/>
    <w:link w:val="10"/>
    <w:qFormat/>
    <w:rsid w:val="00332B4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32B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B4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32B4F"/>
    <w:rPr>
      <w:rFonts w:ascii="Arial" w:eastAsia="Times New Roman" w:hAnsi="Arial" w:cs="Arial"/>
      <w:b/>
      <w:bCs/>
      <w:i/>
      <w:iCs/>
      <w:kern w:val="4"/>
      <w:sz w:val="28"/>
      <w:szCs w:val="28"/>
      <w:lang w:eastAsia="ru-RU"/>
    </w:rPr>
  </w:style>
  <w:style w:type="paragraph" w:styleId="a3">
    <w:name w:val="Normal (Web)"/>
    <w:basedOn w:val="a"/>
    <w:unhideWhenUsed/>
    <w:rsid w:val="00332B4F"/>
    <w:pPr>
      <w:spacing w:before="75" w:after="75" w:line="336" w:lineRule="auto"/>
      <w:jc w:val="both"/>
    </w:pPr>
    <w:rPr>
      <w:rFonts w:ascii="Tahoma" w:hAnsi="Tahoma" w:cs="Tahoma"/>
      <w:kern w:val="0"/>
      <w:sz w:val="18"/>
      <w:szCs w:val="18"/>
    </w:rPr>
  </w:style>
  <w:style w:type="paragraph" w:styleId="a4">
    <w:name w:val="Title"/>
    <w:basedOn w:val="a"/>
    <w:link w:val="a5"/>
    <w:qFormat/>
    <w:rsid w:val="00332B4F"/>
    <w:pPr>
      <w:jc w:val="center"/>
    </w:pPr>
    <w:rPr>
      <w:b/>
      <w:bCs/>
      <w:kern w:val="0"/>
      <w:szCs w:val="24"/>
    </w:rPr>
  </w:style>
  <w:style w:type="character" w:customStyle="1" w:styleId="a5">
    <w:name w:val="Название Знак"/>
    <w:basedOn w:val="a0"/>
    <w:link w:val="a4"/>
    <w:rsid w:val="00332B4F"/>
    <w:rPr>
      <w:rFonts w:ascii="Times New Roman" w:eastAsia="Times New Roman" w:hAnsi="Times New Roman" w:cs="Times New Roman"/>
      <w:b/>
      <w:bCs/>
      <w:sz w:val="24"/>
      <w:szCs w:val="24"/>
      <w:lang w:eastAsia="ru-RU"/>
    </w:rPr>
  </w:style>
  <w:style w:type="paragraph" w:styleId="a6">
    <w:name w:val="Body Text"/>
    <w:basedOn w:val="a"/>
    <w:link w:val="a7"/>
    <w:semiHidden/>
    <w:unhideWhenUsed/>
    <w:rsid w:val="00332B4F"/>
    <w:pPr>
      <w:jc w:val="center"/>
    </w:pPr>
    <w:rPr>
      <w:b/>
      <w:sz w:val="32"/>
    </w:rPr>
  </w:style>
  <w:style w:type="character" w:customStyle="1" w:styleId="a7">
    <w:name w:val="Основной текст Знак"/>
    <w:basedOn w:val="a0"/>
    <w:link w:val="a6"/>
    <w:semiHidden/>
    <w:rsid w:val="00332B4F"/>
    <w:rPr>
      <w:rFonts w:ascii="Times New Roman" w:eastAsia="Times New Roman" w:hAnsi="Times New Roman" w:cs="Times New Roman"/>
      <w:b/>
      <w:kern w:val="4"/>
      <w:sz w:val="32"/>
      <w:szCs w:val="20"/>
      <w:lang w:eastAsia="ru-RU"/>
    </w:rPr>
  </w:style>
  <w:style w:type="paragraph" w:styleId="a8">
    <w:name w:val="Balloon Text"/>
    <w:basedOn w:val="a"/>
    <w:link w:val="a9"/>
    <w:uiPriority w:val="99"/>
    <w:semiHidden/>
    <w:unhideWhenUsed/>
    <w:rsid w:val="00B40428"/>
    <w:rPr>
      <w:rFonts w:ascii="Tahoma" w:hAnsi="Tahoma" w:cs="Tahoma"/>
      <w:sz w:val="16"/>
      <w:szCs w:val="16"/>
    </w:rPr>
  </w:style>
  <w:style w:type="character" w:customStyle="1" w:styleId="a9">
    <w:name w:val="Текст выноски Знак"/>
    <w:basedOn w:val="a0"/>
    <w:link w:val="a8"/>
    <w:uiPriority w:val="99"/>
    <w:semiHidden/>
    <w:rsid w:val="00B40428"/>
    <w:rPr>
      <w:rFonts w:ascii="Tahoma" w:eastAsia="Times New Roman" w:hAnsi="Tahoma" w:cs="Tahoma"/>
      <w:kern w:val="4"/>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4F"/>
    <w:pPr>
      <w:spacing w:after="0" w:line="240" w:lineRule="auto"/>
    </w:pPr>
    <w:rPr>
      <w:rFonts w:ascii="Times New Roman" w:eastAsia="Times New Roman" w:hAnsi="Times New Roman" w:cs="Times New Roman"/>
      <w:kern w:val="4"/>
      <w:sz w:val="24"/>
      <w:szCs w:val="20"/>
      <w:lang w:eastAsia="ru-RU"/>
    </w:rPr>
  </w:style>
  <w:style w:type="paragraph" w:styleId="1">
    <w:name w:val="heading 1"/>
    <w:basedOn w:val="a"/>
    <w:next w:val="a"/>
    <w:link w:val="10"/>
    <w:qFormat/>
    <w:rsid w:val="00332B4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32B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B4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32B4F"/>
    <w:rPr>
      <w:rFonts w:ascii="Arial" w:eastAsia="Times New Roman" w:hAnsi="Arial" w:cs="Arial"/>
      <w:b/>
      <w:bCs/>
      <w:i/>
      <w:iCs/>
      <w:kern w:val="4"/>
      <w:sz w:val="28"/>
      <w:szCs w:val="28"/>
      <w:lang w:eastAsia="ru-RU"/>
    </w:rPr>
  </w:style>
  <w:style w:type="paragraph" w:styleId="a3">
    <w:name w:val="Normal (Web)"/>
    <w:basedOn w:val="a"/>
    <w:unhideWhenUsed/>
    <w:rsid w:val="00332B4F"/>
    <w:pPr>
      <w:spacing w:before="75" w:after="75" w:line="336" w:lineRule="auto"/>
      <w:jc w:val="both"/>
    </w:pPr>
    <w:rPr>
      <w:rFonts w:ascii="Tahoma" w:hAnsi="Tahoma" w:cs="Tahoma"/>
      <w:kern w:val="0"/>
      <w:sz w:val="18"/>
      <w:szCs w:val="18"/>
    </w:rPr>
  </w:style>
  <w:style w:type="paragraph" w:styleId="a4">
    <w:name w:val="Title"/>
    <w:basedOn w:val="a"/>
    <w:link w:val="a5"/>
    <w:qFormat/>
    <w:rsid w:val="00332B4F"/>
    <w:pPr>
      <w:jc w:val="center"/>
    </w:pPr>
    <w:rPr>
      <w:b/>
      <w:bCs/>
      <w:kern w:val="0"/>
      <w:szCs w:val="24"/>
    </w:rPr>
  </w:style>
  <w:style w:type="character" w:customStyle="1" w:styleId="a5">
    <w:name w:val="Название Знак"/>
    <w:basedOn w:val="a0"/>
    <w:link w:val="a4"/>
    <w:rsid w:val="00332B4F"/>
    <w:rPr>
      <w:rFonts w:ascii="Times New Roman" w:eastAsia="Times New Roman" w:hAnsi="Times New Roman" w:cs="Times New Roman"/>
      <w:b/>
      <w:bCs/>
      <w:sz w:val="24"/>
      <w:szCs w:val="24"/>
      <w:lang w:eastAsia="ru-RU"/>
    </w:rPr>
  </w:style>
  <w:style w:type="paragraph" w:styleId="a6">
    <w:name w:val="Body Text"/>
    <w:basedOn w:val="a"/>
    <w:link w:val="a7"/>
    <w:semiHidden/>
    <w:unhideWhenUsed/>
    <w:rsid w:val="00332B4F"/>
    <w:pPr>
      <w:jc w:val="center"/>
    </w:pPr>
    <w:rPr>
      <w:b/>
      <w:sz w:val="32"/>
    </w:rPr>
  </w:style>
  <w:style w:type="character" w:customStyle="1" w:styleId="a7">
    <w:name w:val="Основной текст Знак"/>
    <w:basedOn w:val="a0"/>
    <w:link w:val="a6"/>
    <w:semiHidden/>
    <w:rsid w:val="00332B4F"/>
    <w:rPr>
      <w:rFonts w:ascii="Times New Roman" w:eastAsia="Times New Roman" w:hAnsi="Times New Roman" w:cs="Times New Roman"/>
      <w:b/>
      <w:kern w:val="4"/>
      <w:sz w:val="32"/>
      <w:szCs w:val="20"/>
      <w:lang w:eastAsia="ru-RU"/>
    </w:rPr>
  </w:style>
  <w:style w:type="paragraph" w:styleId="a8">
    <w:name w:val="Balloon Text"/>
    <w:basedOn w:val="a"/>
    <w:link w:val="a9"/>
    <w:uiPriority w:val="99"/>
    <w:semiHidden/>
    <w:unhideWhenUsed/>
    <w:rsid w:val="00B40428"/>
    <w:rPr>
      <w:rFonts w:ascii="Tahoma" w:hAnsi="Tahoma" w:cs="Tahoma"/>
      <w:sz w:val="16"/>
      <w:szCs w:val="16"/>
    </w:rPr>
  </w:style>
  <w:style w:type="character" w:customStyle="1" w:styleId="a9">
    <w:name w:val="Текст выноски Знак"/>
    <w:basedOn w:val="a0"/>
    <w:link w:val="a8"/>
    <w:uiPriority w:val="99"/>
    <w:semiHidden/>
    <w:rsid w:val="00B40428"/>
    <w:rPr>
      <w:rFonts w:ascii="Tahoma" w:eastAsia="Times New Roman" w:hAnsi="Tahoma" w:cs="Tahoma"/>
      <w:kern w:val="4"/>
      <w:sz w:val="16"/>
      <w:szCs w:val="16"/>
      <w:lang w:eastAsia="ru-RU"/>
    </w:rPr>
  </w:style>
</w:styles>
</file>

<file path=word/webSettings.xml><?xml version="1.0" encoding="utf-8"?>
<w:webSettings xmlns:r="http://schemas.openxmlformats.org/officeDocument/2006/relationships" xmlns:w="http://schemas.openxmlformats.org/wordprocessingml/2006/main">
  <w:divs>
    <w:div w:id="15770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Оргуправление</cp:lastModifiedBy>
  <cp:revision>12</cp:revision>
  <cp:lastPrinted>2013-05-08T04:15:00Z</cp:lastPrinted>
  <dcterms:created xsi:type="dcterms:W3CDTF">2013-04-22T07:16:00Z</dcterms:created>
  <dcterms:modified xsi:type="dcterms:W3CDTF">2013-05-08T04:15:00Z</dcterms:modified>
</cp:coreProperties>
</file>