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50" w:rsidRPr="003A0E1B" w:rsidRDefault="002F3B50" w:rsidP="002F3B50">
      <w:pPr>
        <w:jc w:val="center"/>
        <w:rPr>
          <w:rFonts w:ascii="Times New Roman" w:hAnsi="Times New Roman"/>
          <w:b/>
          <w:sz w:val="36"/>
          <w:szCs w:val="36"/>
        </w:rPr>
      </w:pPr>
      <w:r w:rsidRPr="003A0E1B">
        <w:rPr>
          <w:rFonts w:ascii="Times New Roman" w:hAnsi="Times New Roman"/>
          <w:b/>
          <w:sz w:val="36"/>
          <w:szCs w:val="36"/>
        </w:rPr>
        <w:t xml:space="preserve">АДМИНИСТРАЦИЯ  СУСУМАНСКОГО  </w:t>
      </w:r>
    </w:p>
    <w:p w:rsidR="002F3B50" w:rsidRPr="003A0E1B" w:rsidRDefault="002F3B50" w:rsidP="002F3B50">
      <w:pPr>
        <w:jc w:val="center"/>
        <w:rPr>
          <w:rFonts w:ascii="Times New Roman" w:hAnsi="Times New Roman"/>
          <w:b/>
          <w:sz w:val="36"/>
          <w:szCs w:val="36"/>
        </w:rPr>
      </w:pPr>
      <w:r w:rsidRPr="003A0E1B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2F3B50" w:rsidRPr="00314DFE" w:rsidRDefault="002F3B50" w:rsidP="002F3B50">
      <w:pPr>
        <w:rPr>
          <w:rFonts w:ascii="Times New Roman" w:hAnsi="Times New Roman"/>
          <w:sz w:val="36"/>
          <w:szCs w:val="36"/>
        </w:rPr>
      </w:pPr>
    </w:p>
    <w:p w:rsidR="002F3B50" w:rsidRPr="003A0E1B" w:rsidRDefault="002F3B50" w:rsidP="002F3B50">
      <w:pPr>
        <w:jc w:val="center"/>
        <w:rPr>
          <w:rFonts w:ascii="Times New Roman" w:hAnsi="Times New Roman"/>
          <w:b/>
          <w:sz w:val="52"/>
          <w:szCs w:val="52"/>
        </w:rPr>
      </w:pPr>
      <w:r w:rsidRPr="003A0E1B">
        <w:rPr>
          <w:rFonts w:ascii="Times New Roman" w:hAnsi="Times New Roman"/>
          <w:b/>
          <w:sz w:val="52"/>
          <w:szCs w:val="52"/>
        </w:rPr>
        <w:t>ПОСТАНОВЛЕНИЕ</w:t>
      </w:r>
    </w:p>
    <w:p w:rsidR="00314DFE" w:rsidRDefault="00314DFE" w:rsidP="002F3B50">
      <w:pPr>
        <w:ind w:firstLine="0"/>
        <w:rPr>
          <w:rFonts w:ascii="Times New Roman" w:hAnsi="Times New Roman"/>
          <w:sz w:val="24"/>
          <w:szCs w:val="24"/>
        </w:rPr>
      </w:pPr>
    </w:p>
    <w:p w:rsidR="00314DFE" w:rsidRDefault="00314DFE" w:rsidP="002F3B50">
      <w:pPr>
        <w:ind w:firstLine="0"/>
        <w:rPr>
          <w:rFonts w:ascii="Times New Roman" w:hAnsi="Times New Roman"/>
          <w:sz w:val="24"/>
          <w:szCs w:val="24"/>
        </w:rPr>
      </w:pPr>
    </w:p>
    <w:p w:rsidR="002F3B50" w:rsidRDefault="00314DFE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29.10.</w:t>
      </w:r>
      <w:r w:rsidR="002F3B50">
        <w:rPr>
          <w:rFonts w:ascii="Times New Roman" w:hAnsi="Times New Roman"/>
          <w:sz w:val="24"/>
          <w:szCs w:val="24"/>
        </w:rPr>
        <w:t xml:space="preserve">2019 года     </w:t>
      </w:r>
      <w:r w:rsidR="003A0E1B">
        <w:rPr>
          <w:rFonts w:ascii="Times New Roman" w:hAnsi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3A0E1B">
        <w:rPr>
          <w:rFonts w:ascii="Times New Roman" w:hAnsi="Times New Roman"/>
          <w:sz w:val="24"/>
          <w:szCs w:val="24"/>
        </w:rPr>
        <w:t xml:space="preserve">  </w:t>
      </w:r>
      <w:r w:rsidR="002F3B50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512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2F3B50" w:rsidRDefault="002F3B50" w:rsidP="002F3B50">
      <w:pPr>
        <w:rPr>
          <w:rFonts w:ascii="Times New Roman" w:hAnsi="Times New Roman"/>
          <w:sz w:val="24"/>
          <w:szCs w:val="24"/>
        </w:rPr>
      </w:pPr>
    </w:p>
    <w:p w:rsidR="002F3B50" w:rsidRDefault="002F3B50" w:rsidP="002F3B50">
      <w:pPr>
        <w:rPr>
          <w:rFonts w:ascii="Times New Roman" w:hAnsi="Times New Roman"/>
          <w:sz w:val="24"/>
          <w:szCs w:val="24"/>
        </w:rPr>
      </w:pP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в постановление 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28.09.2017 г. №  543 «Об утверждении 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«Содействие 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развитию институтов </w:t>
      </w:r>
      <w:proofErr w:type="gramStart"/>
      <w:r>
        <w:rPr>
          <w:rFonts w:ascii="Times New Roman" w:hAnsi="Times New Roman"/>
          <w:sz w:val="24"/>
          <w:szCs w:val="24"/>
        </w:rPr>
        <w:t>гражданского</w:t>
      </w:r>
      <w:proofErr w:type="gramEnd"/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общества, укреплению единства российской нации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 гармонизации межнациональных отношений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2018 - 2020 годы» </w:t>
      </w:r>
      <w:proofErr w:type="gramEnd"/>
    </w:p>
    <w:p w:rsidR="002F3B50" w:rsidRDefault="002F3B50" w:rsidP="002F3B50">
      <w:pPr>
        <w:rPr>
          <w:rFonts w:ascii="Times New Roman" w:hAnsi="Times New Roman"/>
          <w:sz w:val="24"/>
          <w:szCs w:val="24"/>
        </w:rPr>
      </w:pPr>
    </w:p>
    <w:p w:rsidR="002F3B50" w:rsidRDefault="002F3B50" w:rsidP="002F3B50">
      <w:pPr>
        <w:jc w:val="center"/>
        <w:rPr>
          <w:rFonts w:ascii="Times New Roman" w:hAnsi="Times New Roman"/>
          <w:sz w:val="24"/>
          <w:szCs w:val="24"/>
        </w:rPr>
      </w:pPr>
    </w:p>
    <w:p w:rsidR="002F3B50" w:rsidRDefault="002F3B50" w:rsidP="002F3B5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от 25.10.2018 г. № 543 «Об утверждении  Порядка формирования и реализации муниципальных программ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округа»</w:t>
      </w:r>
      <w:r w:rsidR="00AF1A52">
        <w:rPr>
          <w:rFonts w:ascii="Times New Roman" w:hAnsi="Times New Roman"/>
          <w:sz w:val="24"/>
          <w:szCs w:val="24"/>
        </w:rPr>
        <w:t>, руководствуясь  Уставом муниципального  образования «</w:t>
      </w:r>
      <w:proofErr w:type="spellStart"/>
      <w:r w:rsidR="00AF1A52">
        <w:rPr>
          <w:rFonts w:ascii="Times New Roman" w:hAnsi="Times New Roman"/>
          <w:sz w:val="24"/>
          <w:szCs w:val="24"/>
        </w:rPr>
        <w:t>Сусуманский</w:t>
      </w:r>
      <w:proofErr w:type="spellEnd"/>
      <w:r w:rsidR="00AF1A52">
        <w:rPr>
          <w:rFonts w:ascii="Times New Roman" w:hAnsi="Times New Roman"/>
          <w:sz w:val="24"/>
          <w:szCs w:val="24"/>
        </w:rPr>
        <w:t xml:space="preserve"> городской округ», </w:t>
      </w:r>
      <w:r>
        <w:rPr>
          <w:rFonts w:ascii="Times New Roman" w:hAnsi="Times New Roman"/>
          <w:sz w:val="24"/>
          <w:szCs w:val="24"/>
        </w:rPr>
        <w:t xml:space="preserve">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городского округа</w:t>
      </w:r>
    </w:p>
    <w:p w:rsidR="002F3B50" w:rsidRDefault="002F3B50" w:rsidP="002F3B50">
      <w:pPr>
        <w:rPr>
          <w:rFonts w:ascii="Times New Roman" w:hAnsi="Times New Roman"/>
          <w:sz w:val="24"/>
          <w:szCs w:val="24"/>
        </w:rPr>
      </w:pPr>
    </w:p>
    <w:p w:rsidR="002F3B50" w:rsidRDefault="002F3B50" w:rsidP="001B6C3D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2F3B50" w:rsidRDefault="002F3B50" w:rsidP="002F3B50">
      <w:pPr>
        <w:rPr>
          <w:rFonts w:ascii="Times New Roman" w:hAnsi="Times New Roman"/>
          <w:sz w:val="24"/>
          <w:szCs w:val="24"/>
        </w:rPr>
      </w:pPr>
    </w:p>
    <w:p w:rsidR="002F3B50" w:rsidRDefault="002F3B50" w:rsidP="003A0E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3A0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Внести в постановление 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656A1">
        <w:rPr>
          <w:rFonts w:ascii="Times New Roman" w:hAnsi="Times New Roman"/>
          <w:sz w:val="24"/>
          <w:szCs w:val="24"/>
        </w:rPr>
        <w:t xml:space="preserve">городского округа от 28.09.2017 </w:t>
      </w:r>
      <w:r>
        <w:rPr>
          <w:rFonts w:ascii="Times New Roman" w:hAnsi="Times New Roman"/>
          <w:sz w:val="24"/>
          <w:szCs w:val="24"/>
        </w:rPr>
        <w:t xml:space="preserve">г. № 543 «Об утверждении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2018-2020 годы» следующие изменения:</w:t>
      </w:r>
    </w:p>
    <w:p w:rsidR="002F3B50" w:rsidRDefault="00110EC8" w:rsidP="003A0E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="003A0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2F3B50">
        <w:rPr>
          <w:rFonts w:ascii="Times New Roman" w:hAnsi="Times New Roman"/>
          <w:sz w:val="24"/>
          <w:szCs w:val="24"/>
        </w:rPr>
        <w:t xml:space="preserve"> паспорте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 w:rsidR="002F3B50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2F3B50">
        <w:rPr>
          <w:rFonts w:ascii="Times New Roman" w:hAnsi="Times New Roman"/>
          <w:sz w:val="24"/>
          <w:szCs w:val="24"/>
        </w:rPr>
        <w:t xml:space="preserve"> городском округе на 2018-2020 годы» строку «Объем финансирования муниципальной программы по годам реализации, тыс. рублей» изложить в новой редакции: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«ВСЕГО:</w:t>
      </w:r>
      <w:r w:rsidR="00365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364,</w:t>
      </w:r>
      <w:r w:rsidR="002D7A8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тыс. рублей, в том числе: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 – 110,0 тыс. рублей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-  144,</w:t>
      </w:r>
      <w:r w:rsidR="002D7A8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0 тыс. рублей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– 110,0 тыс. рублей,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них: местный бюджет 330,0 тыс. рублей,</w:t>
      </w:r>
      <w:r w:rsidR="007D29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том числе:</w:t>
      </w:r>
    </w:p>
    <w:p w:rsidR="002F3B50" w:rsidRDefault="002F3B50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г.- 110,0 тыс. рублей</w:t>
      </w:r>
    </w:p>
    <w:p w:rsidR="002F3B50" w:rsidRDefault="003656A1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-</w:t>
      </w:r>
      <w:r w:rsidR="002F3B50">
        <w:rPr>
          <w:rFonts w:ascii="Times New Roman" w:hAnsi="Times New Roman"/>
          <w:sz w:val="24"/>
          <w:szCs w:val="24"/>
        </w:rPr>
        <w:t>110,0 тыс.</w:t>
      </w:r>
      <w:r w:rsidR="007D2983">
        <w:rPr>
          <w:rFonts w:ascii="Times New Roman" w:hAnsi="Times New Roman"/>
          <w:sz w:val="24"/>
          <w:szCs w:val="24"/>
        </w:rPr>
        <w:t xml:space="preserve"> </w:t>
      </w:r>
      <w:r w:rsidR="002F3B50">
        <w:rPr>
          <w:rFonts w:ascii="Times New Roman" w:hAnsi="Times New Roman"/>
          <w:sz w:val="24"/>
          <w:szCs w:val="24"/>
        </w:rPr>
        <w:t>рублей</w:t>
      </w:r>
    </w:p>
    <w:p w:rsidR="002F3B50" w:rsidRDefault="003656A1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-</w:t>
      </w:r>
      <w:r w:rsidR="007D2983">
        <w:rPr>
          <w:rFonts w:ascii="Times New Roman" w:hAnsi="Times New Roman"/>
          <w:sz w:val="24"/>
          <w:szCs w:val="24"/>
        </w:rPr>
        <w:t>110,0 тыс. рублей</w:t>
      </w:r>
    </w:p>
    <w:p w:rsidR="007D2983" w:rsidRDefault="002D7A83" w:rsidP="002F3B50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 бюджет: 34,9</w:t>
      </w:r>
      <w:r w:rsidR="007D2983">
        <w:rPr>
          <w:rFonts w:ascii="Times New Roman" w:hAnsi="Times New Roman"/>
          <w:sz w:val="24"/>
          <w:szCs w:val="24"/>
        </w:rPr>
        <w:t xml:space="preserve"> тыс. рублей, в том числе: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г.- 0,0 тыс. рублей</w:t>
      </w:r>
    </w:p>
    <w:p w:rsidR="007D2983" w:rsidRDefault="003656A1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-</w:t>
      </w:r>
      <w:r w:rsidR="002D7A83">
        <w:rPr>
          <w:rFonts w:ascii="Times New Roman" w:hAnsi="Times New Roman"/>
          <w:sz w:val="24"/>
          <w:szCs w:val="24"/>
        </w:rPr>
        <w:t xml:space="preserve">34,9 </w:t>
      </w:r>
      <w:r w:rsidR="007D2983">
        <w:rPr>
          <w:rFonts w:ascii="Times New Roman" w:hAnsi="Times New Roman"/>
          <w:sz w:val="24"/>
          <w:szCs w:val="24"/>
        </w:rPr>
        <w:t>тыс. рублей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2020 г. -  0,0 тыс. рублей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федеральный бюджет: 0,0 тыс. рублей, в том числе: 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г.- 0,0 тыс. рублей</w:t>
      </w:r>
    </w:p>
    <w:p w:rsidR="007D2983" w:rsidRDefault="003656A1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-</w:t>
      </w:r>
      <w:r w:rsidR="007D2983">
        <w:rPr>
          <w:rFonts w:ascii="Times New Roman" w:hAnsi="Times New Roman"/>
          <w:sz w:val="24"/>
          <w:szCs w:val="24"/>
        </w:rPr>
        <w:t>0,0 тыс. рублей</w:t>
      </w:r>
    </w:p>
    <w:p w:rsidR="007D2983" w:rsidRDefault="003656A1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-</w:t>
      </w:r>
      <w:r w:rsidR="007D2983">
        <w:rPr>
          <w:rFonts w:ascii="Times New Roman" w:hAnsi="Times New Roman"/>
          <w:sz w:val="24"/>
          <w:szCs w:val="24"/>
        </w:rPr>
        <w:t>0,0 тыс. рублей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Внебюджетные источники: 0,0 тыс. рублей, в том числе: 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г.- 0,0 тыс. рублей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2019 г. - 0,0 тыс. рублей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г. - 0,0 тыс. рублей»</w:t>
      </w:r>
    </w:p>
    <w:p w:rsidR="007D2983" w:rsidRDefault="00110EC8" w:rsidP="003A0E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3A0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="007D2983">
        <w:rPr>
          <w:rFonts w:ascii="Times New Roman" w:hAnsi="Times New Roman"/>
          <w:sz w:val="24"/>
          <w:szCs w:val="24"/>
        </w:rPr>
        <w:t xml:space="preserve"> разделе </w:t>
      </w:r>
      <w:r w:rsidR="007D2983">
        <w:rPr>
          <w:rFonts w:ascii="Times New Roman" w:hAnsi="Times New Roman"/>
          <w:sz w:val="24"/>
          <w:szCs w:val="24"/>
          <w:lang w:val="en-US"/>
        </w:rPr>
        <w:t>II</w:t>
      </w:r>
      <w:r w:rsidR="007D2983">
        <w:rPr>
          <w:rFonts w:ascii="Times New Roman" w:hAnsi="Times New Roman"/>
          <w:sz w:val="24"/>
          <w:szCs w:val="24"/>
        </w:rPr>
        <w:t xml:space="preserve"> «Цели, задачи и целевые показатели реализации муниципальной программы 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 w:rsidR="007D2983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7D2983">
        <w:rPr>
          <w:rFonts w:ascii="Times New Roman" w:hAnsi="Times New Roman"/>
          <w:sz w:val="24"/>
          <w:szCs w:val="24"/>
        </w:rPr>
        <w:t xml:space="preserve"> городском округе на 2018-2020 годы» </w:t>
      </w:r>
      <w:r>
        <w:rPr>
          <w:rFonts w:ascii="Times New Roman" w:hAnsi="Times New Roman"/>
          <w:sz w:val="24"/>
          <w:szCs w:val="24"/>
        </w:rPr>
        <w:t>столбцы 1-6 строки</w:t>
      </w:r>
      <w:r w:rsidR="007D2983">
        <w:rPr>
          <w:rFonts w:ascii="Times New Roman" w:hAnsi="Times New Roman"/>
          <w:sz w:val="24"/>
          <w:szCs w:val="24"/>
        </w:rPr>
        <w:t xml:space="preserve"> 4 изложить в новой редакции:</w:t>
      </w:r>
    </w:p>
    <w:p w:rsidR="007D2983" w:rsidRDefault="007D2983" w:rsidP="007D2983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260"/>
        <w:gridCol w:w="1701"/>
        <w:gridCol w:w="1134"/>
        <w:gridCol w:w="1418"/>
        <w:gridCol w:w="992"/>
      </w:tblGrid>
      <w:tr w:rsidR="00110EC8" w:rsidTr="00110EC8">
        <w:tc>
          <w:tcPr>
            <w:tcW w:w="959" w:type="dxa"/>
          </w:tcPr>
          <w:p w:rsidR="00110EC8" w:rsidRDefault="00110EC8" w:rsidP="007D29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110EC8" w:rsidRDefault="00110EC8" w:rsidP="007D29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социально значимых проектов, реализованных СО НКО </w:t>
            </w:r>
          </w:p>
        </w:tc>
        <w:tc>
          <w:tcPr>
            <w:tcW w:w="1701" w:type="dxa"/>
          </w:tcPr>
          <w:p w:rsidR="00110EC8" w:rsidRDefault="00110EC8" w:rsidP="007D298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134" w:type="dxa"/>
          </w:tcPr>
          <w:p w:rsidR="00110EC8" w:rsidRDefault="00110EC8" w:rsidP="007D29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10EC8" w:rsidRDefault="00110EC8" w:rsidP="007D29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10EC8" w:rsidRDefault="00110EC8" w:rsidP="007D2983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D2983" w:rsidRPr="00110EC8" w:rsidRDefault="00110EC8" w:rsidP="003A0E1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3A0E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 w:rsidRPr="00110E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«План мероприятий по реализации муниципальной программы</w:t>
      </w:r>
      <w:r w:rsidR="003656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«Содействие развитию институтов гражданского общества, укреплению единства российской нации и гармонизации межнациональных отношений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округе на 2018-2020 годы» изложить в новой редакции:</w:t>
      </w:r>
    </w:p>
    <w:p w:rsidR="00575865" w:rsidRDefault="003656A1" w:rsidP="00AF1A52">
      <w:pPr>
        <w:ind w:firstLine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575865">
        <w:rPr>
          <w:rFonts w:ascii="Times New Roman" w:hAnsi="Times New Roman"/>
          <w:sz w:val="24"/>
          <w:szCs w:val="24"/>
          <w:lang w:val="en-US"/>
        </w:rPr>
        <w:t>III</w:t>
      </w:r>
      <w:r w:rsidR="00575865">
        <w:rPr>
          <w:rFonts w:ascii="Times New Roman" w:hAnsi="Times New Roman"/>
          <w:sz w:val="24"/>
          <w:szCs w:val="24"/>
        </w:rPr>
        <w:t>. План мероприятий по выполнению муниципальной программы «Содействие развитию  институтов гражданского общества, укрепле</w:t>
      </w:r>
      <w:r w:rsidR="00AF1A52">
        <w:rPr>
          <w:rFonts w:ascii="Times New Roman" w:hAnsi="Times New Roman"/>
          <w:sz w:val="24"/>
          <w:szCs w:val="24"/>
        </w:rPr>
        <w:t xml:space="preserve">нию единства российской нации и </w:t>
      </w:r>
      <w:r w:rsidR="00575865">
        <w:rPr>
          <w:rFonts w:ascii="Times New Roman" w:hAnsi="Times New Roman"/>
          <w:sz w:val="24"/>
          <w:szCs w:val="24"/>
        </w:rPr>
        <w:t xml:space="preserve">гармонизации межнациональных отношений в </w:t>
      </w:r>
      <w:proofErr w:type="spellStart"/>
      <w:r w:rsidR="00575865">
        <w:rPr>
          <w:rFonts w:ascii="Times New Roman" w:hAnsi="Times New Roman"/>
          <w:sz w:val="24"/>
          <w:szCs w:val="24"/>
        </w:rPr>
        <w:t>Сусуманском</w:t>
      </w:r>
      <w:proofErr w:type="spellEnd"/>
      <w:r w:rsidR="00575865">
        <w:rPr>
          <w:rFonts w:ascii="Times New Roman" w:hAnsi="Times New Roman"/>
          <w:sz w:val="24"/>
          <w:szCs w:val="24"/>
        </w:rPr>
        <w:t xml:space="preserve"> городском округе на 2018-2020 годы»</w:t>
      </w:r>
    </w:p>
    <w:p w:rsidR="00575865" w:rsidRDefault="00575865" w:rsidP="00AF1A52">
      <w:pPr>
        <w:ind w:firstLine="708"/>
        <w:contextualSpacing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Мероприятие  «Оказание финансовой поддержки деятельности социально  ориентированных некоммерческих организаций»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ориентированная некоммерческая организация, зарегистрированная и осуществляющая свою деятельность на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округа, разрабатывает проект по социальной поддержке населения  округа (детского и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или) взрослого), предоставляет его в администрацию 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с одновременной заявкой на его финансирование.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Межведомственная комиссия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реализацию Программы,  рассматривает проект и заявку и принимает решение  о целесообразности  финансирования проекта, оформляя решение протоколом.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положительного решения комиссии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на основании постановления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перечисляет денежные средства на банковский счет социально ориентированной некоммерческой организации.</w:t>
      </w:r>
    </w:p>
    <w:p w:rsidR="00575865" w:rsidRDefault="00575865" w:rsidP="00575865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 ориентированная некоммерческая организация по окончании реализации проекта  предоставляет в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 отчет о выполненных мероприятиях по реализации проекта, подписанный руководителем организации и членами  межведомственной</w:t>
      </w:r>
      <w:r>
        <w:rPr>
          <w:rFonts w:ascii="Times New Roman" w:hAnsi="Times New Roman"/>
          <w:sz w:val="24"/>
          <w:szCs w:val="24"/>
        </w:rPr>
        <w:tab/>
        <w:t xml:space="preserve"> комиссии по </w:t>
      </w:r>
      <w:proofErr w:type="gramStart"/>
      <w:r>
        <w:rPr>
          <w:rFonts w:ascii="Times New Roman" w:hAnsi="Times New Roman"/>
          <w:sz w:val="24"/>
          <w:szCs w:val="24"/>
        </w:rPr>
        <w:t>контролю за</w:t>
      </w:r>
      <w:proofErr w:type="gramEnd"/>
      <w:r>
        <w:rPr>
          <w:rFonts w:ascii="Times New Roman" w:hAnsi="Times New Roman"/>
          <w:sz w:val="24"/>
          <w:szCs w:val="24"/>
        </w:rPr>
        <w:t xml:space="preserve"> эффективностью использования средств, выделенных из  бюджета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Сусуманский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городской округ» на реализацию Программы.</w:t>
      </w:r>
    </w:p>
    <w:p w:rsidR="00575865" w:rsidRDefault="00575865" w:rsidP="00575865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Мероприятию  «Содействие развитию гражданской инициативы».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целях организации участия представителей общественности (членов Общественных советов, Общественной палаты, Молодежного парламента округа, Молодежной палаты при Магаданской областной Думе, общественных помощников должностных и уполномоченных лиц и др.)   в мероприятиях областного уровня на </w:t>
      </w:r>
      <w:r>
        <w:rPr>
          <w:rFonts w:ascii="Times New Roman" w:hAnsi="Times New Roman"/>
          <w:sz w:val="24"/>
          <w:szCs w:val="24"/>
        </w:rPr>
        <w:lastRenderedPageBreak/>
        <w:t>основании служебной записки  заместителя главы администрации округа по социальным вопросам  издается постановление администрации   об участии представителей общественности в мероприятиях областного уровня и о возмещении им расходов на</w:t>
      </w:r>
      <w:proofErr w:type="gramEnd"/>
      <w:r>
        <w:rPr>
          <w:rFonts w:ascii="Times New Roman" w:hAnsi="Times New Roman"/>
          <w:sz w:val="24"/>
          <w:szCs w:val="24"/>
        </w:rPr>
        <w:t xml:space="preserve"> проезд к месту проведения мероприятия и обратно, а также  на проживание в месте проведения мероприятия. Управление по учету и отчетности возмещает расходы вышеназванным лицам на проезд до места проведения мероприятия и обратно, а также  на оплату проживания.</w:t>
      </w:r>
    </w:p>
    <w:p w:rsidR="00575865" w:rsidRDefault="00575865" w:rsidP="00AF1A52">
      <w:pPr>
        <w:ind w:firstLine="708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Представители общественности   </w:t>
      </w:r>
      <w:proofErr w:type="gramStart"/>
      <w:r>
        <w:rPr>
          <w:rFonts w:ascii="Times New Roman" w:hAnsi="Times New Roman"/>
          <w:sz w:val="24"/>
          <w:szCs w:val="24"/>
        </w:rPr>
        <w:t>в трехдневный срок  по возвращении с мероприятия в управление по отчету</w:t>
      </w:r>
      <w:proofErr w:type="gramEnd"/>
      <w:r>
        <w:rPr>
          <w:rFonts w:ascii="Times New Roman" w:hAnsi="Times New Roman"/>
          <w:sz w:val="24"/>
          <w:szCs w:val="24"/>
        </w:rPr>
        <w:t xml:space="preserve"> и отчетности администрации округа предоставляют проездные документы и документы, подтверждающие факт проживания.</w:t>
      </w:r>
    </w:p>
    <w:p w:rsidR="00575865" w:rsidRDefault="00AF1A52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</w:t>
      </w:r>
      <w:r w:rsidR="00575865">
        <w:rPr>
          <w:rFonts w:ascii="Times New Roman" w:hAnsi="Times New Roman"/>
          <w:sz w:val="24"/>
          <w:szCs w:val="24"/>
        </w:rPr>
        <w:t>роприятие  «Гармонизация межнациональных отношений».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целях организации участия  представителей</w:t>
      </w:r>
      <w:r>
        <w:rPr>
          <w:rFonts w:ascii="Times New Roman" w:hAnsi="Times New Roman"/>
          <w:sz w:val="24"/>
          <w:szCs w:val="24"/>
        </w:rPr>
        <w:tab/>
        <w:t xml:space="preserve"> коренных малочисленных народов  Севера в мероприятиях областного уровня (выставках, конкурсах, праздниках) на основании служебной записки  заместителя главы администрации округа по социальным вопросам  издается постановление администрации об участии представителей общественности в мероприятиях областного уровня и о возмещении им расходов на проезд к месту проведения мероприятия и обратно, а также  на проживание в месте проведения мероприятия.</w:t>
      </w:r>
      <w:proofErr w:type="gramEnd"/>
      <w:r>
        <w:rPr>
          <w:rFonts w:ascii="Times New Roman" w:hAnsi="Times New Roman"/>
          <w:sz w:val="24"/>
          <w:szCs w:val="24"/>
        </w:rPr>
        <w:t xml:space="preserve"> Управление по учету и отчетности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 возмещает расходы вышеназванным лицам на проезд до места проведения мероприятия и обратно, а также  на оплату проживания.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Представители коренных малочисленных народов Севера в трехдневный срок  по возвращении с мероприятия предоставляют в управление по отчету и отчетности администрации округа проездные документы и документы, подтверждающие факт проживания.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Оплата приобретаемых атрибутов национального быта и культуры коренных малочисленных народов  Севера производится управлением по учету и отчетности по безналичному расчету. Приобретенные атрибуты по акту передаются   представителям коренных малочисленных народов Крайнего Севера – членам рабочей группы по вопросам коренных малочисленных народов, состав которой утверждается постановлением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проведения мероприятий районного уровня с участием коренных малочисленных народов Севера  управлением по делам молодежи, культуре и спорту: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издается приказ о проведении мероприятия,  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утверждается смета расходов на проведение мероприятий;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материально ответственным лицом производятся необходимые расходы в соответствии  с утвержденной сметой;</w:t>
      </w:r>
    </w:p>
    <w:p w:rsidR="00575865" w:rsidRDefault="00575865" w:rsidP="0057586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проведения мероприятия материально ответственное лицо в 3-хдневный срок сдает авансовый отчет в централизованную бухгалтерию управления по делам молодежи, культуре и спорту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3A10D4" w:rsidRPr="00A0684C" w:rsidRDefault="003A10D4" w:rsidP="003656A1">
      <w:pPr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3"/>
        <w:tblW w:w="9576" w:type="dxa"/>
        <w:tblLayout w:type="fixed"/>
        <w:tblLook w:val="04A0" w:firstRow="1" w:lastRow="0" w:firstColumn="1" w:lastColumn="0" w:noHBand="0" w:noVBand="1"/>
      </w:tblPr>
      <w:tblGrid>
        <w:gridCol w:w="910"/>
        <w:gridCol w:w="2125"/>
        <w:gridCol w:w="1464"/>
        <w:gridCol w:w="850"/>
        <w:gridCol w:w="860"/>
        <w:gridCol w:w="861"/>
        <w:gridCol w:w="960"/>
        <w:gridCol w:w="1546"/>
      </w:tblGrid>
      <w:tr w:rsidR="003A10D4" w:rsidRPr="00A0684C" w:rsidTr="001B2B54">
        <w:tc>
          <w:tcPr>
            <w:tcW w:w="910" w:type="dxa"/>
            <w:vMerge w:val="restart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№ строки</w:t>
            </w:r>
          </w:p>
        </w:tc>
        <w:tc>
          <w:tcPr>
            <w:tcW w:w="2125" w:type="dxa"/>
            <w:vMerge w:val="restart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464" w:type="dxa"/>
            <w:vMerge w:val="restart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Исполнители (соисполнители) мероприятий</w:t>
            </w:r>
          </w:p>
        </w:tc>
        <w:tc>
          <w:tcPr>
            <w:tcW w:w="3531" w:type="dxa"/>
            <w:gridSpan w:val="4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Объем расходов на выполнение мероприятий за счет всех источников ресурсного обеспечения, тыс.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84C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  <w:tc>
          <w:tcPr>
            <w:tcW w:w="1546" w:type="dxa"/>
            <w:vMerge w:val="restart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3A10D4" w:rsidRPr="00A0684C" w:rsidTr="001B2B54">
        <w:tc>
          <w:tcPr>
            <w:tcW w:w="910" w:type="dxa"/>
            <w:vMerge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4" w:type="dxa"/>
            <w:vMerge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2019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46" w:type="dxa"/>
            <w:vMerge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A06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6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068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6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7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 xml:space="preserve">ВСЕГО по муниципальной </w:t>
            </w:r>
            <w:r w:rsidRPr="00A0684C">
              <w:rPr>
                <w:rFonts w:ascii="Times New Roman" w:hAnsi="Times New Roman"/>
                <w:sz w:val="24"/>
                <w:szCs w:val="24"/>
              </w:rPr>
              <w:lastRenderedPageBreak/>
              <w:t>программе, в том числе: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89453F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364,9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="0089453F">
              <w:rPr>
                <w:rFonts w:ascii="Times New Roman" w:hAnsi="Times New Roman"/>
                <w:sz w:val="24"/>
                <w:szCs w:val="24"/>
              </w:rPr>
              <w:t>,9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89453F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89453F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DD1595" w:rsidRDefault="003A10D4" w:rsidP="001B2B54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595">
              <w:rPr>
                <w:rFonts w:ascii="Times New Roman" w:hAnsi="Times New Roman"/>
                <w:i/>
                <w:sz w:val="24"/>
                <w:szCs w:val="24"/>
              </w:rPr>
              <w:t>1.1</w:t>
            </w:r>
          </w:p>
        </w:tc>
        <w:tc>
          <w:tcPr>
            <w:tcW w:w="2125" w:type="dxa"/>
          </w:tcPr>
          <w:p w:rsidR="003A10D4" w:rsidRPr="00DD1595" w:rsidRDefault="003A10D4" w:rsidP="001B2B54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595">
              <w:rPr>
                <w:rFonts w:ascii="Times New Roman" w:hAnsi="Times New Roman"/>
                <w:i/>
                <w:sz w:val="24"/>
                <w:szCs w:val="24"/>
              </w:rPr>
              <w:t>Оказание финансовой поддержки деятельности социально ориентированных некоммерческих организаций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 xml:space="preserve">управление по учету и отчетности  администрация </w:t>
            </w:r>
            <w:proofErr w:type="spellStart"/>
            <w:r w:rsidRPr="00A0684C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A0684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0" w:type="dxa"/>
          </w:tcPr>
          <w:p w:rsidR="003A10D4" w:rsidRPr="00A0684C" w:rsidRDefault="0089453F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124,9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61" w:type="dxa"/>
          </w:tcPr>
          <w:p w:rsidR="003A10D4" w:rsidRPr="00A0684C" w:rsidRDefault="0089453F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46" w:type="dxa"/>
          </w:tcPr>
          <w:p w:rsidR="003A10D4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D4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89453F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89453F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DD1595" w:rsidRDefault="003A10D4" w:rsidP="001B2B54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595">
              <w:rPr>
                <w:rFonts w:ascii="Times New Roman" w:hAnsi="Times New Roman"/>
                <w:i/>
                <w:sz w:val="24"/>
                <w:szCs w:val="24"/>
              </w:rPr>
              <w:t>1.2</w:t>
            </w:r>
          </w:p>
        </w:tc>
        <w:tc>
          <w:tcPr>
            <w:tcW w:w="2125" w:type="dxa"/>
          </w:tcPr>
          <w:p w:rsidR="003A10D4" w:rsidRPr="00DD1595" w:rsidRDefault="003A10D4" w:rsidP="001B2B54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595">
              <w:rPr>
                <w:rFonts w:ascii="Times New Roman" w:hAnsi="Times New Roman"/>
                <w:i/>
                <w:sz w:val="24"/>
                <w:szCs w:val="24"/>
              </w:rPr>
              <w:t>Содействие развитию институтов гражданского общества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 xml:space="preserve">управление по учету и отчетности  администрации </w:t>
            </w:r>
            <w:proofErr w:type="spellStart"/>
            <w:r w:rsidRPr="00A0684C">
              <w:rPr>
                <w:rFonts w:ascii="Times New Roman" w:hAnsi="Times New Roman"/>
                <w:sz w:val="24"/>
                <w:szCs w:val="24"/>
              </w:rPr>
              <w:t>Сусуманского</w:t>
            </w:r>
            <w:proofErr w:type="spellEnd"/>
            <w:r w:rsidRPr="00A0684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0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61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3A10D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46" w:type="dxa"/>
          </w:tcPr>
          <w:p w:rsidR="003A10D4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2</w:t>
            </w:r>
          </w:p>
          <w:p w:rsidR="003A10D4" w:rsidRPr="00A0684C" w:rsidRDefault="003656A1" w:rsidP="003656A1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3A10D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133,6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861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DD1595" w:rsidRDefault="003A10D4" w:rsidP="001B2B54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595">
              <w:rPr>
                <w:rFonts w:ascii="Times New Roman" w:hAnsi="Times New Roman"/>
                <w:i/>
                <w:sz w:val="24"/>
                <w:szCs w:val="24"/>
              </w:rPr>
              <w:t>1.3</w:t>
            </w:r>
          </w:p>
        </w:tc>
        <w:tc>
          <w:tcPr>
            <w:tcW w:w="2125" w:type="dxa"/>
          </w:tcPr>
          <w:p w:rsidR="003A10D4" w:rsidRPr="00DD1595" w:rsidRDefault="003A10D4" w:rsidP="001B2B54">
            <w:pPr>
              <w:ind w:firstLine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DD1595">
              <w:rPr>
                <w:rFonts w:ascii="Times New Roman" w:hAnsi="Times New Roman"/>
                <w:i/>
                <w:sz w:val="24"/>
                <w:szCs w:val="24"/>
              </w:rPr>
              <w:t>Гармонизация межнациональных отношений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 xml:space="preserve">управление по учету и отчетности, управление по делам молодежи, культуре и спорту  администрации </w:t>
            </w:r>
            <w:proofErr w:type="spellStart"/>
            <w:r w:rsidRPr="00A0684C">
              <w:rPr>
                <w:rFonts w:ascii="Times New Roman" w:hAnsi="Times New Roman"/>
                <w:sz w:val="24"/>
                <w:szCs w:val="24"/>
              </w:rPr>
              <w:t>Сусуманско</w:t>
            </w:r>
            <w:r w:rsidRPr="00A0684C">
              <w:rPr>
                <w:rFonts w:ascii="Times New Roman" w:hAnsi="Times New Roman"/>
                <w:sz w:val="24"/>
                <w:szCs w:val="24"/>
              </w:rPr>
              <w:lastRenderedPageBreak/>
              <w:t>го</w:t>
            </w:r>
            <w:proofErr w:type="spellEnd"/>
            <w:r w:rsidRPr="00A0684C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850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106,4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61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46" w:type="dxa"/>
          </w:tcPr>
          <w:p w:rsidR="003A10D4" w:rsidRDefault="003656A1" w:rsidP="003656A1">
            <w:pPr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A10D4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A10D4" w:rsidRPr="00A0684C" w:rsidRDefault="003A10D4" w:rsidP="003656A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106,4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861" w:type="dxa"/>
          </w:tcPr>
          <w:p w:rsidR="003A10D4" w:rsidRPr="00A0684C" w:rsidRDefault="00271627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46,4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3A10D4" w:rsidRPr="00A0684C" w:rsidTr="001B2B54">
        <w:tc>
          <w:tcPr>
            <w:tcW w:w="91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64" w:type="dxa"/>
          </w:tcPr>
          <w:p w:rsidR="003A10D4" w:rsidRPr="00A0684C" w:rsidRDefault="003A10D4" w:rsidP="001B2B54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61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60" w:type="dxa"/>
          </w:tcPr>
          <w:p w:rsidR="003A10D4" w:rsidRPr="00A0684C" w:rsidRDefault="003A10D4" w:rsidP="001B2B54">
            <w:pPr>
              <w:ind w:firstLine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46" w:type="dxa"/>
          </w:tcPr>
          <w:p w:rsidR="003A10D4" w:rsidRPr="00A0684C" w:rsidRDefault="003A10D4" w:rsidP="001B2B54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0684C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:rsidR="007D2983" w:rsidRPr="00AF1A52" w:rsidRDefault="003A10D4" w:rsidP="003A0E1B">
      <w:pPr>
        <w:ind w:firstLine="708"/>
        <w:rPr>
          <w:rFonts w:ascii="Times New Roman" w:hAnsi="Times New Roman"/>
          <w:sz w:val="24"/>
          <w:szCs w:val="24"/>
        </w:rPr>
      </w:pPr>
      <w:r w:rsidRPr="00AF1A52">
        <w:rPr>
          <w:rFonts w:ascii="Times New Roman" w:hAnsi="Times New Roman"/>
          <w:sz w:val="24"/>
          <w:szCs w:val="24"/>
        </w:rPr>
        <w:t>2. Комитету по финансам админис</w:t>
      </w:r>
      <w:r w:rsidR="003656A1" w:rsidRPr="00AF1A52">
        <w:rPr>
          <w:rFonts w:ascii="Times New Roman" w:hAnsi="Times New Roman"/>
          <w:sz w:val="24"/>
          <w:szCs w:val="24"/>
        </w:rPr>
        <w:t xml:space="preserve">трации </w:t>
      </w:r>
      <w:proofErr w:type="spellStart"/>
      <w:r w:rsidR="003656A1" w:rsidRPr="00AF1A52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3656A1" w:rsidRPr="00AF1A52">
        <w:rPr>
          <w:rFonts w:ascii="Times New Roman" w:hAnsi="Times New Roman"/>
          <w:sz w:val="24"/>
          <w:szCs w:val="24"/>
        </w:rPr>
        <w:t xml:space="preserve"> городского округа (Чаплыгина О.В.) внести изменения в бюджет 2019 года.</w:t>
      </w:r>
    </w:p>
    <w:p w:rsidR="002F3B50" w:rsidRPr="00AF1A52" w:rsidRDefault="003656A1" w:rsidP="003A0E1B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F1A52">
        <w:rPr>
          <w:rFonts w:ascii="Times New Roman" w:hAnsi="Times New Roman"/>
          <w:sz w:val="24"/>
          <w:szCs w:val="24"/>
        </w:rPr>
        <w:t>3</w:t>
      </w:r>
      <w:r w:rsidR="002F3B50" w:rsidRPr="00AF1A52">
        <w:rPr>
          <w:rFonts w:ascii="Times New Roman" w:hAnsi="Times New Roman"/>
          <w:sz w:val="24"/>
          <w:szCs w:val="24"/>
        </w:rPr>
        <w:t xml:space="preserve">. Настоящее постановление  подлежит официальному опубликованию и размещению на официальном сайте администрации </w:t>
      </w:r>
      <w:proofErr w:type="spellStart"/>
      <w:r w:rsidR="002F3B50" w:rsidRPr="00AF1A52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F3B50" w:rsidRPr="00AF1A52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2F3B50" w:rsidRPr="00AF1A52" w:rsidRDefault="003656A1" w:rsidP="003A0E1B">
      <w:pPr>
        <w:widowControl/>
        <w:autoSpaceDE/>
        <w:adjustRightInd/>
        <w:spacing w:after="200" w:line="276" w:lineRule="auto"/>
        <w:ind w:firstLine="708"/>
        <w:contextualSpacing/>
        <w:rPr>
          <w:rFonts w:ascii="Times New Roman" w:hAnsi="Times New Roman"/>
          <w:sz w:val="24"/>
          <w:szCs w:val="24"/>
        </w:rPr>
      </w:pPr>
      <w:r w:rsidRPr="00AF1A52">
        <w:rPr>
          <w:rFonts w:ascii="Times New Roman" w:hAnsi="Times New Roman"/>
          <w:sz w:val="24"/>
          <w:szCs w:val="24"/>
        </w:rPr>
        <w:t>4</w:t>
      </w:r>
      <w:r w:rsidR="002F3B50" w:rsidRPr="00AF1A5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F3B50" w:rsidRPr="00AF1A5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2F3B50" w:rsidRPr="00AF1A52">
        <w:rPr>
          <w:rFonts w:ascii="Times New Roman" w:hAnsi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="002F3B50" w:rsidRPr="00AF1A52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F3B50" w:rsidRPr="00AF1A52">
        <w:rPr>
          <w:rFonts w:ascii="Times New Roman" w:hAnsi="Times New Roman"/>
          <w:sz w:val="24"/>
          <w:szCs w:val="24"/>
        </w:rPr>
        <w:t xml:space="preserve"> городского округа по социальным вопросам </w:t>
      </w:r>
      <w:proofErr w:type="spellStart"/>
      <w:r w:rsidR="002F3B50" w:rsidRPr="00AF1A52">
        <w:rPr>
          <w:rFonts w:ascii="Times New Roman" w:hAnsi="Times New Roman"/>
          <w:sz w:val="24"/>
          <w:szCs w:val="24"/>
        </w:rPr>
        <w:t>Л.Ф.Партолину</w:t>
      </w:r>
      <w:proofErr w:type="spellEnd"/>
      <w:r w:rsidR="002F3B50" w:rsidRPr="00AF1A52">
        <w:rPr>
          <w:rFonts w:ascii="Times New Roman" w:hAnsi="Times New Roman"/>
          <w:sz w:val="24"/>
          <w:szCs w:val="24"/>
        </w:rPr>
        <w:t>.</w:t>
      </w:r>
    </w:p>
    <w:p w:rsidR="002F3B50" w:rsidRPr="00B031B1" w:rsidRDefault="002F3B50" w:rsidP="002F3B50">
      <w:pPr>
        <w:widowControl/>
        <w:autoSpaceDE/>
        <w:adjustRightInd/>
        <w:spacing w:after="200" w:line="276" w:lineRule="auto"/>
        <w:ind w:left="720" w:firstLine="0"/>
        <w:contextualSpacing/>
        <w:jc w:val="left"/>
        <w:rPr>
          <w:rFonts w:ascii="Times New Roman" w:hAnsi="Times New Roman"/>
          <w:sz w:val="22"/>
          <w:szCs w:val="22"/>
        </w:rPr>
      </w:pPr>
    </w:p>
    <w:p w:rsidR="002F3B50" w:rsidRPr="00B031B1" w:rsidRDefault="002F3B50" w:rsidP="002F3B50">
      <w:pPr>
        <w:spacing w:after="200" w:line="276" w:lineRule="auto"/>
        <w:jc w:val="left"/>
        <w:rPr>
          <w:rFonts w:ascii="Times New Roman" w:hAnsi="Times New Roman"/>
          <w:sz w:val="22"/>
          <w:szCs w:val="22"/>
        </w:rPr>
      </w:pPr>
    </w:p>
    <w:p w:rsidR="002F3B50" w:rsidRPr="00AF1A52" w:rsidRDefault="00314DFE" w:rsidP="002F3B50">
      <w:pPr>
        <w:ind w:firstLine="0"/>
        <w:jc w:val="lef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.г</w:t>
      </w:r>
      <w:proofErr w:type="gramEnd"/>
      <w:r w:rsidR="002F3B50" w:rsidRPr="00AF1A52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2F3B50" w:rsidRPr="00AF1A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F3B50" w:rsidRPr="00AF1A52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F3B50" w:rsidRPr="00AF1A52">
        <w:rPr>
          <w:rFonts w:ascii="Times New Roman" w:hAnsi="Times New Roman"/>
          <w:sz w:val="24"/>
          <w:szCs w:val="24"/>
        </w:rPr>
        <w:t xml:space="preserve"> городского округа                                   </w:t>
      </w:r>
      <w:r w:rsidR="003A0E1B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Н.С.Заикина</w:t>
      </w:r>
      <w:bookmarkStart w:id="0" w:name="_GoBack"/>
      <w:bookmarkEnd w:id="0"/>
      <w:proofErr w:type="spellEnd"/>
    </w:p>
    <w:p w:rsidR="002F3B50" w:rsidRPr="00AF1A52" w:rsidRDefault="002F3B50" w:rsidP="002F3B50">
      <w:pPr>
        <w:spacing w:after="200" w:line="276" w:lineRule="auto"/>
        <w:jc w:val="left"/>
        <w:rPr>
          <w:rFonts w:ascii="Times New Roman" w:hAnsi="Times New Roman"/>
          <w:sz w:val="24"/>
          <w:szCs w:val="24"/>
        </w:rPr>
      </w:pPr>
    </w:p>
    <w:p w:rsidR="000A6D8E" w:rsidRPr="00AF1A52" w:rsidRDefault="00314DFE">
      <w:pPr>
        <w:rPr>
          <w:sz w:val="24"/>
          <w:szCs w:val="24"/>
        </w:rPr>
      </w:pPr>
    </w:p>
    <w:sectPr w:rsidR="000A6D8E" w:rsidRPr="00AF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7A"/>
    <w:rsid w:val="00007AA6"/>
    <w:rsid w:val="000821D3"/>
    <w:rsid w:val="00110EC8"/>
    <w:rsid w:val="001B6C3D"/>
    <w:rsid w:val="00271627"/>
    <w:rsid w:val="00294083"/>
    <w:rsid w:val="002C5771"/>
    <w:rsid w:val="002D7A83"/>
    <w:rsid w:val="002F3B50"/>
    <w:rsid w:val="00314DFE"/>
    <w:rsid w:val="003656A1"/>
    <w:rsid w:val="003A0E1B"/>
    <w:rsid w:val="003A10D4"/>
    <w:rsid w:val="00575865"/>
    <w:rsid w:val="005C07ED"/>
    <w:rsid w:val="00684D46"/>
    <w:rsid w:val="007D2983"/>
    <w:rsid w:val="0089453F"/>
    <w:rsid w:val="00AF1A52"/>
    <w:rsid w:val="00B031B1"/>
    <w:rsid w:val="00CB3B7A"/>
    <w:rsid w:val="00E1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B5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2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7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0D757-D1DD-42F5-83A7-FD857C50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25</cp:revision>
  <cp:lastPrinted>2019-10-29T23:02:00Z</cp:lastPrinted>
  <dcterms:created xsi:type="dcterms:W3CDTF">2019-09-28T02:35:00Z</dcterms:created>
  <dcterms:modified xsi:type="dcterms:W3CDTF">2019-10-29T23:05:00Z</dcterms:modified>
</cp:coreProperties>
</file>