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B5" w:rsidRPr="003C69E1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B3234C"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B3234C" w:rsidRDefault="008A10B5" w:rsidP="00C878EE">
      <w:pPr>
        <w:ind w:left="0"/>
        <w:contextualSpacing/>
        <w:rPr>
          <w:rFonts w:ascii="Times New Roman" w:hAnsi="Times New Roman"/>
          <w:b/>
          <w:sz w:val="40"/>
          <w:szCs w:val="40"/>
        </w:rPr>
      </w:pPr>
      <w:r w:rsidRPr="00B3234C">
        <w:rPr>
          <w:rFonts w:ascii="Times New Roman" w:hAnsi="Times New Roman"/>
          <w:b/>
          <w:sz w:val="40"/>
          <w:szCs w:val="40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3C69E1" w:rsidRDefault="003C69E1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Pr="007D128F" w:rsidRDefault="007D128F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От  «__»______</w:t>
      </w:r>
      <w:r w:rsidR="00EC75AB">
        <w:rPr>
          <w:rFonts w:ascii="Times New Roman" w:hAnsi="Times New Roman"/>
          <w:sz w:val="24"/>
          <w:szCs w:val="24"/>
        </w:rPr>
        <w:t>2020</w:t>
      </w:r>
      <w:r w:rsidR="008A10B5" w:rsidRPr="007D128F">
        <w:rPr>
          <w:rFonts w:ascii="Times New Roman" w:hAnsi="Times New Roman"/>
          <w:sz w:val="24"/>
          <w:szCs w:val="24"/>
        </w:rPr>
        <w:t xml:space="preserve"> года  № __</w:t>
      </w:r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D128F" w:rsidRPr="007D128F" w:rsidRDefault="007D128F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26720E">
        <w:rPr>
          <w:rFonts w:ascii="Times New Roman" w:hAnsi="Times New Roman"/>
          <w:sz w:val="24"/>
          <w:szCs w:val="24"/>
        </w:rPr>
        <w:t>201</w:t>
      </w:r>
      <w:r w:rsidR="0032199D">
        <w:rPr>
          <w:rFonts w:ascii="Times New Roman" w:hAnsi="Times New Roman"/>
          <w:sz w:val="24"/>
          <w:szCs w:val="24"/>
        </w:rPr>
        <w:t>8</w:t>
      </w:r>
      <w:r w:rsidR="00651714">
        <w:rPr>
          <w:rFonts w:ascii="Times New Roman" w:hAnsi="Times New Roman"/>
          <w:sz w:val="24"/>
          <w:szCs w:val="24"/>
        </w:rPr>
        <w:t xml:space="preserve"> - 202</w:t>
      </w:r>
      <w:r w:rsidR="00EA0EA5">
        <w:rPr>
          <w:rFonts w:ascii="Times New Roman" w:hAnsi="Times New Roman"/>
          <w:sz w:val="24"/>
          <w:szCs w:val="24"/>
        </w:rPr>
        <w:t>2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3C69E1" w:rsidRPr="007D128F" w:rsidRDefault="003C69E1" w:rsidP="00877590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65171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</w:t>
      </w:r>
      <w:r w:rsidR="00214B59">
        <w:rPr>
          <w:rFonts w:ascii="Times New Roman" w:hAnsi="Times New Roman" w:cs="Times New Roman"/>
          <w:sz w:val="24"/>
          <w:szCs w:val="24"/>
        </w:rPr>
        <w:t>манского городского округа от 25</w:t>
      </w:r>
      <w:r w:rsidR="00651714">
        <w:rPr>
          <w:rFonts w:ascii="Times New Roman" w:hAnsi="Times New Roman" w:cs="Times New Roman"/>
          <w:sz w:val="24"/>
          <w:szCs w:val="24"/>
        </w:rPr>
        <w:t>.</w:t>
      </w:r>
      <w:r w:rsidR="00214B59">
        <w:rPr>
          <w:rFonts w:ascii="Times New Roman" w:hAnsi="Times New Roman" w:cs="Times New Roman"/>
          <w:sz w:val="24"/>
          <w:szCs w:val="24"/>
        </w:rPr>
        <w:t>10</w:t>
      </w:r>
      <w:r w:rsidR="00651714">
        <w:rPr>
          <w:rFonts w:ascii="Times New Roman" w:hAnsi="Times New Roman" w:cs="Times New Roman"/>
          <w:sz w:val="24"/>
          <w:szCs w:val="24"/>
        </w:rPr>
        <w:t>.201</w:t>
      </w:r>
      <w:r w:rsidR="00214B59">
        <w:rPr>
          <w:rFonts w:ascii="Times New Roman" w:hAnsi="Times New Roman" w:cs="Times New Roman"/>
          <w:sz w:val="24"/>
          <w:szCs w:val="24"/>
        </w:rPr>
        <w:t>8</w:t>
      </w:r>
      <w:r w:rsidR="00651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4B59">
        <w:rPr>
          <w:rFonts w:ascii="Times New Roman" w:hAnsi="Times New Roman" w:cs="Times New Roman"/>
          <w:sz w:val="24"/>
          <w:szCs w:val="24"/>
        </w:rPr>
        <w:t>543</w:t>
      </w:r>
      <w:r w:rsidR="00651714">
        <w:rPr>
          <w:rFonts w:ascii="Times New Roman" w:hAnsi="Times New Roman" w:cs="Times New Roman"/>
          <w:sz w:val="24"/>
          <w:szCs w:val="24"/>
        </w:rPr>
        <w:t xml:space="preserve"> «О</w:t>
      </w:r>
      <w:r w:rsidR="00214B59">
        <w:rPr>
          <w:rFonts w:ascii="Times New Roman" w:hAnsi="Times New Roman" w:cs="Times New Roman"/>
          <w:sz w:val="24"/>
          <w:szCs w:val="24"/>
        </w:rPr>
        <w:t>б утверждении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14B59">
        <w:rPr>
          <w:rFonts w:ascii="Times New Roman" w:hAnsi="Times New Roman" w:cs="Times New Roman"/>
          <w:sz w:val="24"/>
          <w:szCs w:val="24"/>
        </w:rPr>
        <w:t>аформирования и реализации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</w:t>
      </w:r>
      <w:r w:rsidR="0032199D">
        <w:rPr>
          <w:rFonts w:ascii="Times New Roman" w:hAnsi="Times New Roman" w:cs="Times New Roman"/>
          <w:sz w:val="24"/>
          <w:szCs w:val="24"/>
        </w:rPr>
        <w:t xml:space="preserve">, </w:t>
      </w:r>
      <w:r w:rsidR="0032199D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651714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7075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77590" w:rsidRPr="00877590" w:rsidRDefault="00877590" w:rsidP="006A5E6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77590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09.08.2017г. №442</w:t>
      </w:r>
      <w:r w:rsidRPr="0087759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Одаренные дети</w:t>
      </w:r>
      <w:r w:rsidRPr="00877590">
        <w:rPr>
          <w:rFonts w:ascii="Times New Roman" w:hAnsi="Times New Roman"/>
          <w:sz w:val="24"/>
          <w:szCs w:val="24"/>
        </w:rPr>
        <w:t xml:space="preserve"> на 2018-202</w:t>
      </w:r>
      <w:r w:rsidR="00EA0EA5">
        <w:rPr>
          <w:rFonts w:ascii="Times New Roman" w:hAnsi="Times New Roman"/>
          <w:sz w:val="24"/>
          <w:szCs w:val="24"/>
        </w:rPr>
        <w:t>2</w:t>
      </w:r>
      <w:r w:rsidRPr="00877590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C26FE0" w:rsidRDefault="006A5E62" w:rsidP="000773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C26FE0">
        <w:rPr>
          <w:rFonts w:ascii="Times New Roman" w:hAnsi="Times New Roman"/>
          <w:sz w:val="24"/>
          <w:szCs w:val="24"/>
        </w:rPr>
        <w:t xml:space="preserve"> Наименование муниципальной программы изложить в новой </w:t>
      </w:r>
      <w:r w:rsidR="00EC75AB">
        <w:rPr>
          <w:rFonts w:ascii="Times New Roman" w:hAnsi="Times New Roman"/>
          <w:sz w:val="24"/>
          <w:szCs w:val="24"/>
        </w:rPr>
        <w:t>редакции «Одаренные дети на 20</w:t>
      </w:r>
      <w:r w:rsidR="00EA0EA5">
        <w:rPr>
          <w:rFonts w:ascii="Times New Roman" w:hAnsi="Times New Roman"/>
          <w:sz w:val="24"/>
          <w:szCs w:val="24"/>
        </w:rPr>
        <w:t>20</w:t>
      </w:r>
      <w:r w:rsidR="00EC75AB">
        <w:rPr>
          <w:rFonts w:ascii="Times New Roman" w:hAnsi="Times New Roman"/>
          <w:sz w:val="24"/>
          <w:szCs w:val="24"/>
        </w:rPr>
        <w:t>-2023</w:t>
      </w:r>
      <w:r w:rsidR="00C26FE0">
        <w:rPr>
          <w:rFonts w:ascii="Times New Roman" w:hAnsi="Times New Roman"/>
          <w:sz w:val="24"/>
          <w:szCs w:val="24"/>
        </w:rPr>
        <w:t xml:space="preserve"> годы».</w:t>
      </w:r>
    </w:p>
    <w:p w:rsidR="00877590" w:rsidRDefault="00C26FE0" w:rsidP="000773F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A5E62">
        <w:rPr>
          <w:rFonts w:ascii="Times New Roman" w:hAnsi="Times New Roman"/>
          <w:sz w:val="24"/>
          <w:szCs w:val="24"/>
        </w:rPr>
        <w:t>Приложение изложить в новой</w:t>
      </w:r>
      <w:r w:rsidR="00877590"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«Одаренные дети на 20</w:t>
      </w:r>
      <w:r w:rsidR="0070751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7075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707515" w:rsidRDefault="00707515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</w:t>
      </w:r>
      <w:r w:rsidR="00EC75A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A0EA5">
        <w:rPr>
          <w:rFonts w:ascii="Times New Roman" w:hAnsi="Times New Roman" w:cs="Times New Roman"/>
          <w:b/>
          <w:sz w:val="24"/>
          <w:szCs w:val="24"/>
        </w:rPr>
        <w:t>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3795"/>
        <w:gridCol w:w="5550"/>
      </w:tblGrid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50" w:type="dxa"/>
          </w:tcPr>
          <w:p w:rsidR="00B04C09" w:rsidRPr="00E06D1E" w:rsidRDefault="00EC75AB" w:rsidP="00E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Выявление, развитие и поддержка одаренных детей на всех ступенях обучения и </w:t>
            </w: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их личностной, социальной самореализации и 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  <w:p w:rsidR="00D71F49" w:rsidRPr="00D71F49" w:rsidRDefault="00D71F4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.Проведение слетов, научных конференций, олимпиад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50" w:type="dxa"/>
          </w:tcPr>
          <w:p w:rsidR="00B04C09" w:rsidRPr="00EA0EA5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1 815,2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</w:t>
            </w:r>
          </w:p>
          <w:p w:rsidR="00B04C09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2021 год – 423,8 тыс. рублей</w:t>
            </w:r>
          </w:p>
          <w:p w:rsidR="00C26FE0" w:rsidRDefault="00C26FE0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2022 год – 423,8 тыс. рублей</w:t>
            </w:r>
          </w:p>
          <w:p w:rsidR="00EC75AB" w:rsidRDefault="00EC75AB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2023 год – 423,8 тыс. рублей</w:t>
            </w:r>
          </w:p>
          <w:p w:rsidR="00EC75AB" w:rsidRPr="00E06D1E" w:rsidRDefault="00EC75AB" w:rsidP="00EC75A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C09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1 815,2 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EA0EA5" w:rsidRPr="00E06D1E" w:rsidRDefault="00EA0EA5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09" w:rsidRDefault="00B04C09" w:rsidP="00B4047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C26FE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2021 год – 423,8 тыс. рублей</w:t>
            </w:r>
          </w:p>
          <w:p w:rsidR="00C26FE0" w:rsidRDefault="00B950A1" w:rsidP="00C26FE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C75AB"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</w:p>
          <w:p w:rsidR="00EC75AB" w:rsidRPr="00E06D1E" w:rsidRDefault="00EC75AB" w:rsidP="00C26FE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2023 год – 423,8 тыс. рублей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550" w:type="dxa"/>
          </w:tcPr>
          <w:p w:rsidR="00B04C09" w:rsidRPr="00E06D1E" w:rsidRDefault="007F602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C09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707515" w:rsidRPr="00E06D1E" w:rsidRDefault="00707515" w:rsidP="00FD48A6">
      <w:pPr>
        <w:rPr>
          <w:rFonts w:ascii="Times New Roman" w:hAnsi="Times New Roman" w:cs="Times New Roman"/>
          <w:b/>
          <w:sz w:val="24"/>
          <w:szCs w:val="24"/>
        </w:rPr>
      </w:pP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</w:t>
      </w:r>
      <w:r w:rsidR="00EA0EA5">
        <w:rPr>
          <w:rFonts w:ascii="Times New Roman" w:hAnsi="Times New Roman" w:cs="Times New Roman"/>
          <w:sz w:val="24"/>
          <w:szCs w:val="24"/>
        </w:rPr>
        <w:t>20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</w:t>
      </w:r>
      <w:r w:rsidR="00EA0E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>и. В образовательных организацияхокруга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>годно образовательные организацииокруга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95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r>
        <w:rPr>
          <w:rFonts w:ascii="Times New Roman" w:hAnsi="Times New Roman" w:cs="Times New Roman"/>
          <w:sz w:val="24"/>
          <w:szCs w:val="24"/>
        </w:rPr>
        <w:t>единоразовых</w:t>
      </w:r>
      <w:r w:rsidR="00395594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</w:t>
      </w:r>
      <w:proofErr w:type="gramEnd"/>
      <w:r w:rsidRPr="00DC7374">
        <w:rPr>
          <w:rFonts w:ascii="Times New Roman" w:hAnsi="Times New Roman" w:cs="Times New Roman"/>
          <w:sz w:val="24"/>
          <w:szCs w:val="24"/>
        </w:rPr>
        <w:t xml:space="preserve"> 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>агают образовательные организацииокруга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стандартадошкольного,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t>стимулирование одаренных детей стало особенно актуальным.</w:t>
      </w:r>
      <w:r w:rsidR="00395594">
        <w:rPr>
          <w:rFonts w:ascii="Times New Roman" w:hAnsi="Times New Roman" w:cs="Times New Roman"/>
          <w:sz w:val="24"/>
          <w:szCs w:val="24"/>
        </w:rPr>
        <w:t xml:space="preserve"> </w:t>
      </w:r>
      <w:r w:rsidRPr="00DE10B3">
        <w:rPr>
          <w:rFonts w:ascii="Times New Roman" w:hAnsi="Times New Roman" w:cs="Times New Roman"/>
          <w:sz w:val="24"/>
          <w:szCs w:val="24"/>
        </w:rPr>
        <w:t xml:space="preserve">Кроме этого, для создания положительного имиджа образовательных организаций округа и самого Сусуманского городского округа на всероссийском уровне учащиеся должны иметь возможность принимать участие во всероссийских конкурсах и конференциях, которые проводятся в очной форме в различных городах Российской Федерации. Средства для </w:t>
      </w:r>
      <w:r>
        <w:rPr>
          <w:rFonts w:ascii="Times New Roman" w:hAnsi="Times New Roman" w:cs="Times New Roman"/>
          <w:sz w:val="24"/>
          <w:szCs w:val="24"/>
        </w:rPr>
        <w:t>участия в указанных мероприятиях</w:t>
      </w:r>
      <w:r w:rsidRPr="00DE10B3">
        <w:rPr>
          <w:rFonts w:ascii="Times New Roman" w:hAnsi="Times New Roman" w:cs="Times New Roman"/>
          <w:sz w:val="24"/>
          <w:szCs w:val="24"/>
        </w:rPr>
        <w:t xml:space="preserve"> должны быть предусмотрены в Программе.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E07A28">
        <w:rPr>
          <w:rFonts w:ascii="Times New Roman" w:hAnsi="Times New Roman" w:cs="Times New Roman"/>
          <w:sz w:val="24"/>
          <w:szCs w:val="24"/>
        </w:rPr>
        <w:t>за 2016 – 2019</w:t>
      </w:r>
      <w:r w:rsidR="00611101">
        <w:rPr>
          <w:rFonts w:ascii="Times New Roman" w:hAnsi="Times New Roman" w:cs="Times New Roman"/>
          <w:sz w:val="24"/>
          <w:szCs w:val="24"/>
        </w:rPr>
        <w:t xml:space="preserve">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</w:t>
      </w:r>
      <w:r w:rsidR="00E07A28">
        <w:rPr>
          <w:rFonts w:ascii="Times New Roman" w:hAnsi="Times New Roman" w:cs="Times New Roman"/>
          <w:sz w:val="24"/>
          <w:szCs w:val="24"/>
        </w:rPr>
        <w:t>го городского округа получили 30</w:t>
      </w:r>
      <w:r>
        <w:rPr>
          <w:rFonts w:ascii="Times New Roman" w:hAnsi="Times New Roman" w:cs="Times New Roman"/>
          <w:sz w:val="24"/>
          <w:szCs w:val="24"/>
        </w:rPr>
        <w:t xml:space="preserve"> учащийся 10-11 классов трех ОО округа;</w:t>
      </w:r>
    </w:p>
    <w:p w:rsidR="001C1CE8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284A0C">
        <w:rPr>
          <w:rFonts w:ascii="Times New Roman" w:hAnsi="Times New Roman" w:cs="Times New Roman"/>
          <w:sz w:val="24"/>
          <w:szCs w:val="24"/>
        </w:rPr>
        <w:t>тами с отличием получили 19</w:t>
      </w:r>
      <w:r w:rsidR="001C1C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6 чел., 2017 г. – 4 чел.</w:t>
      </w:r>
      <w:r w:rsidR="00EC75AB">
        <w:rPr>
          <w:rFonts w:ascii="Times New Roman" w:hAnsi="Times New Roman" w:cs="Times New Roman"/>
          <w:sz w:val="24"/>
          <w:szCs w:val="24"/>
        </w:rPr>
        <w:t>, 2018 г. – 4 чел.</w:t>
      </w:r>
      <w:r w:rsidR="00E07A28">
        <w:rPr>
          <w:rFonts w:ascii="Times New Roman" w:hAnsi="Times New Roman" w:cs="Times New Roman"/>
          <w:sz w:val="24"/>
          <w:szCs w:val="24"/>
        </w:rPr>
        <w:t>, 2019 г. – 5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стипендиейдля способных, талантливых и инициативных детей в возрас</w:t>
      </w:r>
      <w:r w:rsidR="00284A0C">
        <w:rPr>
          <w:rFonts w:ascii="Times New Roman" w:hAnsi="Times New Roman" w:cs="Times New Roman"/>
          <w:sz w:val="24"/>
          <w:szCs w:val="24"/>
        </w:rPr>
        <w:t>те от 14 до 18 лет награждены 47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города и профессионального лицея г. Сусумана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13 чел., 2017 г. – 6 чел.</w:t>
      </w:r>
      <w:r w:rsidR="00EC75AB">
        <w:rPr>
          <w:rFonts w:ascii="Times New Roman" w:hAnsi="Times New Roman" w:cs="Times New Roman"/>
          <w:sz w:val="24"/>
          <w:szCs w:val="24"/>
        </w:rPr>
        <w:t>, 2018 г. – 10 чел.</w:t>
      </w:r>
      <w:r w:rsidR="00E07A28">
        <w:rPr>
          <w:rFonts w:ascii="Times New Roman" w:hAnsi="Times New Roman" w:cs="Times New Roman"/>
          <w:sz w:val="24"/>
          <w:szCs w:val="24"/>
        </w:rPr>
        <w:t xml:space="preserve">, </w:t>
      </w:r>
      <w:r w:rsidR="00284A0C">
        <w:rPr>
          <w:rFonts w:ascii="Times New Roman" w:hAnsi="Times New Roman" w:cs="Times New Roman"/>
          <w:sz w:val="24"/>
          <w:szCs w:val="24"/>
        </w:rPr>
        <w:t>2019 г. – 18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учреждений округа;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окружнойнаучно-практической конференции активно участвуютучащиеся начальной ступени.</w:t>
      </w:r>
      <w:r w:rsidR="00156300">
        <w:rPr>
          <w:rFonts w:ascii="Times New Roman" w:hAnsi="Times New Roman" w:cs="Times New Roman"/>
          <w:sz w:val="24"/>
          <w:szCs w:val="24"/>
        </w:rP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>курсов, фестивалей, 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795652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реализации муниципальной программы</w:t>
      </w:r>
    </w:p>
    <w:p w:rsidR="00B04C09" w:rsidRDefault="00B04C09" w:rsidP="00795652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</w:t>
      </w:r>
      <w:r w:rsidR="00707515">
        <w:rPr>
          <w:rFonts w:ascii="Times New Roman" w:hAnsi="Times New Roman" w:cs="Times New Roman"/>
          <w:b/>
          <w:sz w:val="24"/>
          <w:szCs w:val="24"/>
        </w:rPr>
        <w:t>20</w:t>
      </w:r>
      <w:r w:rsidR="00627730">
        <w:rPr>
          <w:rFonts w:ascii="Times New Roman" w:hAnsi="Times New Roman" w:cs="Times New Roman"/>
          <w:b/>
          <w:sz w:val="24"/>
          <w:szCs w:val="24"/>
        </w:rPr>
        <w:t>-202</w:t>
      </w:r>
      <w:r w:rsidR="00707515">
        <w:rPr>
          <w:rFonts w:ascii="Times New Roman" w:hAnsi="Times New Roman" w:cs="Times New Roman"/>
          <w:b/>
          <w:sz w:val="24"/>
          <w:szCs w:val="24"/>
        </w:rPr>
        <w:t>3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2"/>
        <w:tblW w:w="9889" w:type="dxa"/>
        <w:tblLayout w:type="fixed"/>
        <w:tblLook w:val="04A0"/>
      </w:tblPr>
      <w:tblGrid>
        <w:gridCol w:w="675"/>
        <w:gridCol w:w="2606"/>
        <w:gridCol w:w="796"/>
        <w:gridCol w:w="709"/>
        <w:gridCol w:w="709"/>
        <w:gridCol w:w="709"/>
        <w:gridCol w:w="708"/>
        <w:gridCol w:w="2977"/>
      </w:tblGrid>
      <w:tr w:rsidR="00795652" w:rsidRPr="00795652" w:rsidTr="00795652">
        <w:trPr>
          <w:trHeight w:val="500"/>
        </w:trPr>
        <w:tc>
          <w:tcPr>
            <w:tcW w:w="675" w:type="dxa"/>
            <w:vMerge w:val="restart"/>
          </w:tcPr>
          <w:p w:rsidR="00795652" w:rsidRPr="00795652" w:rsidRDefault="00795652" w:rsidP="00795652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795652" w:rsidRPr="00795652" w:rsidRDefault="00795652" w:rsidP="00795652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795652" w:rsidRPr="00795652" w:rsidRDefault="00795652" w:rsidP="00795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95652" w:rsidRPr="00795652" w:rsidRDefault="00795652" w:rsidP="00795652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  <w:p w:rsidR="00795652" w:rsidRPr="00795652" w:rsidRDefault="00795652" w:rsidP="0079565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95652" w:rsidRPr="00795652" w:rsidRDefault="00795652" w:rsidP="00795652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795652" w:rsidRPr="00795652" w:rsidTr="00795652">
        <w:trPr>
          <w:trHeight w:val="301"/>
        </w:trPr>
        <w:tc>
          <w:tcPr>
            <w:tcW w:w="675" w:type="dxa"/>
            <w:vMerge/>
          </w:tcPr>
          <w:p w:rsidR="00795652" w:rsidRPr="00795652" w:rsidRDefault="00795652" w:rsidP="0079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795652" w:rsidRPr="00795652" w:rsidRDefault="00795652" w:rsidP="0079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</w:tcPr>
          <w:p w:rsidR="00795652" w:rsidRPr="00795652" w:rsidRDefault="00795652" w:rsidP="00795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77" w:type="dxa"/>
            <w:vMerge/>
          </w:tcPr>
          <w:p w:rsidR="00795652" w:rsidRPr="00795652" w:rsidRDefault="00795652" w:rsidP="0079565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795652" w:rsidRPr="00795652" w:rsidTr="00795652">
        <w:tc>
          <w:tcPr>
            <w:tcW w:w="675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06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5652" w:rsidRPr="00795652" w:rsidTr="00400487">
        <w:tc>
          <w:tcPr>
            <w:tcW w:w="675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gridSpan w:val="7"/>
          </w:tcPr>
          <w:p w:rsidR="00795652" w:rsidRPr="00795652" w:rsidRDefault="00795652" w:rsidP="0079565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795652">
              <w:rPr>
                <w:rFonts w:ascii="Times New Roman" w:hAnsi="Times New Roman" w:cs="Times New Roman"/>
                <w:sz w:val="24"/>
                <w:szCs w:val="24"/>
              </w:rPr>
              <w:t>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самоопределения.</w:t>
            </w:r>
          </w:p>
          <w:p w:rsidR="00795652" w:rsidRPr="00795652" w:rsidRDefault="00795652" w:rsidP="00795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52" w:rsidRPr="00795652" w:rsidTr="009B02FC">
        <w:tc>
          <w:tcPr>
            <w:tcW w:w="675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</w:tcPr>
          <w:p w:rsidR="00795652" w:rsidRPr="00795652" w:rsidRDefault="00795652" w:rsidP="00795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7956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выявления, развития и поддержки одаренных детей во всех образовательных организациях.</w:t>
            </w:r>
          </w:p>
        </w:tc>
      </w:tr>
      <w:tr w:rsidR="00795652" w:rsidRPr="00795652" w:rsidTr="009B02FC">
        <w:tc>
          <w:tcPr>
            <w:tcW w:w="675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</w:tcPr>
          <w:p w:rsidR="00795652" w:rsidRPr="00795652" w:rsidRDefault="00795652" w:rsidP="009B02FC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796" w:type="dxa"/>
          </w:tcPr>
          <w:p w:rsidR="00795652" w:rsidRDefault="00795652" w:rsidP="00795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5652" w:rsidRDefault="00795652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95652" w:rsidRPr="00795652" w:rsidRDefault="00795652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5652" w:rsidRDefault="00795652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95652" w:rsidRDefault="00795652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Положение о стипендии администрации Сусуманского городского округа учащимся общеобразовательных организаций Сусуманского городского округа, проявившим особые достижения в учебе (утв. приказом комитета по образования </w:t>
            </w:r>
            <w:r w:rsidR="00ED47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27 от 24.01.2019 г.)</w:t>
            </w:r>
          </w:p>
        </w:tc>
      </w:tr>
      <w:tr w:rsidR="00795652" w:rsidRPr="00795652" w:rsidTr="009B02FC">
        <w:tc>
          <w:tcPr>
            <w:tcW w:w="675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6" w:type="dxa"/>
          </w:tcPr>
          <w:p w:rsidR="00795652" w:rsidRPr="00795652" w:rsidRDefault="00795652" w:rsidP="009B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796" w:type="dxa"/>
          </w:tcPr>
          <w:p w:rsidR="009B02FC" w:rsidRDefault="009B02FC" w:rsidP="009B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5652" w:rsidRPr="00795652" w:rsidRDefault="00ED47E2" w:rsidP="00ED47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о стипендии администрации Сусуманского городского округа выпускникам 11-х классов общеобразовательных организаций Сусуманского городского округа, получившим золотую и серебряную медали (утв. приказом комитета по образованию № 123/1 от 04.05.2016 г.)</w:t>
            </w:r>
          </w:p>
        </w:tc>
      </w:tr>
      <w:tr w:rsidR="00795652" w:rsidRPr="00795652" w:rsidTr="009B02FC">
        <w:tc>
          <w:tcPr>
            <w:tcW w:w="675" w:type="dxa"/>
          </w:tcPr>
          <w:p w:rsidR="00795652" w:rsidRPr="00795652" w:rsidRDefault="00795652" w:rsidP="0079565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56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6" w:type="dxa"/>
          </w:tcPr>
          <w:p w:rsidR="00795652" w:rsidRPr="00795652" w:rsidRDefault="00795652" w:rsidP="009B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796" w:type="dxa"/>
          </w:tcPr>
          <w:p w:rsidR="009B02FC" w:rsidRDefault="009B02FC" w:rsidP="009B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2FC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5652" w:rsidRPr="00795652" w:rsidRDefault="009B02FC" w:rsidP="009B02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5652" w:rsidRPr="00795652" w:rsidRDefault="00ED47E2" w:rsidP="00ED47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администрации Сусуманского городского № 361 от 04.07.2016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ED47E2" w:rsidRPr="00795652" w:rsidTr="00400487">
        <w:tc>
          <w:tcPr>
            <w:tcW w:w="675" w:type="dxa"/>
          </w:tcPr>
          <w:p w:rsidR="00ED47E2" w:rsidRPr="0079565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6" w:type="dxa"/>
          </w:tcPr>
          <w:p w:rsidR="00ED47E2" w:rsidRPr="00795652" w:rsidRDefault="00ED47E2" w:rsidP="00400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796" w:type="dxa"/>
          </w:tcPr>
          <w:p w:rsidR="00ED47E2" w:rsidRDefault="00ED47E2" w:rsidP="00400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7E2" w:rsidRPr="00795652" w:rsidRDefault="00ED47E2" w:rsidP="00400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47E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47E2" w:rsidRPr="0079565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7E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47E2" w:rsidRPr="0079565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47E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47E2" w:rsidRPr="0079565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47E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D47E2" w:rsidRPr="0079565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47E2" w:rsidRPr="00795652" w:rsidRDefault="00ED47E2" w:rsidP="004004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 Президента РФ от 07.05.2018 г. № 204 «О национальных целях и стратегических задачах развития РФ на период до 2024 года»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1F49" w:rsidRPr="00B950A1" w:rsidRDefault="00D71F4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71F49" w:rsidRPr="00B950A1" w:rsidRDefault="00D71F4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71F49" w:rsidRPr="00B950A1" w:rsidRDefault="00D71F4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E07A28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 проявившим особые успехи в обучении.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одаренных детей-инвалидов и создание условий для их развития и социализации.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единовременной стипендии выпускникам, получившим аттестат с отличием и награжденным золотой или серебряной медалями.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способных, талантливых, инициативных детей муниципальной стипендией в рамках реализации Указа Президента от 7 мая 2018 года.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поддержка участия детей в научно-практических конференциях, олимпиадах всех уровней.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 за лучшую курсовую работу.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p w:rsidR="00707515" w:rsidRPr="00707515" w:rsidRDefault="007F6029" w:rsidP="0070751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029">
        <w:rPr>
          <w:rFonts w:ascii="Times New Roman" w:hAnsi="Times New Roman"/>
          <w:noProof/>
        </w:rPr>
        <w:pict>
          <v:rect id="_x0000_s1032" style="position:absolute;left:0;text-align:left;margin-left:481.75pt;margin-top:241.1pt;width:15.65pt;height:19.4pt;z-index:-251658752;mso-position-horizontal-relative:text;mso-position-vertical-relative:text" strokecolor="white [3212]">
            <v:textbox style="mso-next-textbox:#_x0000_s1032">
              <w:txbxContent>
                <w:p w:rsidR="00E07A28" w:rsidRPr="001247C6" w:rsidRDefault="00E07A28" w:rsidP="001247C6">
                  <w:pPr>
                    <w:ind w:left="-142" w:firstLine="142"/>
                    <w:rPr>
                      <w:lang w:val="en-US"/>
                    </w:rPr>
                  </w:pPr>
                  <w:r>
                    <w:t>»</w:t>
                  </w:r>
                </w:p>
              </w:txbxContent>
            </v:textbox>
          </v:rect>
        </w:pict>
      </w:r>
    </w:p>
    <w:tbl>
      <w:tblPr>
        <w:tblStyle w:val="a3"/>
        <w:tblW w:w="10916" w:type="dxa"/>
        <w:tblInd w:w="-1208" w:type="dxa"/>
        <w:tblLayout w:type="fixed"/>
        <w:tblLook w:val="04A0"/>
      </w:tblPr>
      <w:tblGrid>
        <w:gridCol w:w="709"/>
        <w:gridCol w:w="2977"/>
        <w:gridCol w:w="1701"/>
        <w:gridCol w:w="851"/>
        <w:gridCol w:w="850"/>
        <w:gridCol w:w="851"/>
        <w:gridCol w:w="850"/>
        <w:gridCol w:w="851"/>
        <w:gridCol w:w="1276"/>
      </w:tblGrid>
      <w:tr w:rsidR="001251CA" w:rsidRPr="00D71F49" w:rsidTr="00D71F49">
        <w:tc>
          <w:tcPr>
            <w:tcW w:w="709" w:type="dxa"/>
            <w:vMerge w:val="restart"/>
          </w:tcPr>
          <w:p w:rsidR="00ED47E2" w:rsidRPr="00D71F49" w:rsidRDefault="00ED47E2" w:rsidP="00ED47E2">
            <w:pPr>
              <w:rPr>
                <w:rFonts w:ascii="Times New Roman" w:hAnsi="Times New Roman" w:cs="Times New Roman"/>
              </w:rPr>
            </w:pPr>
          </w:p>
          <w:p w:rsidR="00D71F49" w:rsidRPr="00D71F49" w:rsidRDefault="00ED47E2" w:rsidP="00D71F49">
            <w:pPr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 xml:space="preserve">№ </w:t>
            </w:r>
          </w:p>
          <w:p w:rsidR="001251CA" w:rsidRPr="00D71F49" w:rsidRDefault="00ED47E2" w:rsidP="00D71F49">
            <w:r w:rsidRPr="00D71F49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977" w:type="dxa"/>
            <w:vMerge w:val="restart"/>
          </w:tcPr>
          <w:p w:rsidR="001251CA" w:rsidRPr="00D71F49" w:rsidRDefault="001251CA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01" w:type="dxa"/>
            <w:vMerge w:val="restart"/>
          </w:tcPr>
          <w:p w:rsidR="001251CA" w:rsidRPr="00D71F49" w:rsidRDefault="001251CA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Исполнители (соисполнители) мероприятия</w:t>
            </w:r>
          </w:p>
        </w:tc>
        <w:tc>
          <w:tcPr>
            <w:tcW w:w="4253" w:type="dxa"/>
            <w:gridSpan w:val="5"/>
          </w:tcPr>
          <w:p w:rsidR="001251CA" w:rsidRPr="00D71F49" w:rsidRDefault="001251CA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276" w:type="dxa"/>
            <w:vMerge w:val="restart"/>
          </w:tcPr>
          <w:p w:rsidR="001251CA" w:rsidRPr="00D71F49" w:rsidRDefault="001251CA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07A28" w:rsidRPr="00D71F49" w:rsidTr="00D71F49">
        <w:tc>
          <w:tcPr>
            <w:tcW w:w="709" w:type="dxa"/>
            <w:vMerge/>
          </w:tcPr>
          <w:p w:rsidR="00E07A28" w:rsidRPr="00D71F49" w:rsidRDefault="00E07A28" w:rsidP="003253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E07A28" w:rsidRPr="00D71F49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07A28" w:rsidRPr="00D71F49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07A28" w:rsidRPr="00D71F49" w:rsidRDefault="00E07A28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E07A28" w:rsidRPr="00D71F49" w:rsidRDefault="00E07A28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E07A28" w:rsidRPr="00D71F49" w:rsidRDefault="00E07A28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</w:tcPr>
          <w:p w:rsidR="00E07A28" w:rsidRPr="00D71F49" w:rsidRDefault="00E07A28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E07A28" w:rsidRPr="00D71F49" w:rsidRDefault="00E07A28" w:rsidP="00E06D1E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vMerge/>
          </w:tcPr>
          <w:p w:rsidR="00E07A28" w:rsidRPr="00D71F49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7A28" w:rsidRPr="00D71F49" w:rsidTr="00D71F49">
        <w:tc>
          <w:tcPr>
            <w:tcW w:w="709" w:type="dxa"/>
          </w:tcPr>
          <w:p w:rsidR="00E07A28" w:rsidRPr="00D71F49" w:rsidRDefault="00E07A28" w:rsidP="00E06D1E">
            <w:pPr>
              <w:ind w:left="-473" w:right="-221" w:firstLine="190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07A28" w:rsidRPr="00D71F49" w:rsidRDefault="00E07A28" w:rsidP="00E06D1E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07A28" w:rsidRPr="00D71F49" w:rsidRDefault="00E07A28" w:rsidP="00E06D1E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07A28" w:rsidRPr="00D71F49" w:rsidRDefault="00E07A28" w:rsidP="00E06D1E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07A28" w:rsidRPr="00D71F49" w:rsidRDefault="00E07A28" w:rsidP="00E06D1E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07A28" w:rsidRPr="00D71F49" w:rsidRDefault="00E07A28" w:rsidP="00E06D1E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07A28" w:rsidRPr="00D71F49" w:rsidRDefault="00E07A28" w:rsidP="00E06D1E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07A28" w:rsidRPr="00D71F49" w:rsidRDefault="00E07A28" w:rsidP="00E06D1E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07A28" w:rsidRPr="00D71F49" w:rsidRDefault="00E07A28" w:rsidP="00E06D1E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9</w:t>
            </w:r>
          </w:p>
        </w:tc>
      </w:tr>
      <w:tr w:rsidR="00E07A28" w:rsidRPr="00D71F49" w:rsidTr="00D71F49">
        <w:tc>
          <w:tcPr>
            <w:tcW w:w="709" w:type="dxa"/>
          </w:tcPr>
          <w:p w:rsidR="00E07A28" w:rsidRPr="00D71F49" w:rsidRDefault="00E07A28" w:rsidP="00EF0438">
            <w:pPr>
              <w:ind w:left="0" w:right="-79"/>
              <w:jc w:val="both"/>
              <w:rPr>
                <w:rFonts w:ascii="Times New Roman" w:hAnsi="Times New Roman" w:cs="Times New Roman"/>
                <w:b/>
              </w:rPr>
            </w:pPr>
            <w:r w:rsidRPr="00D71F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</w:rPr>
            </w:pPr>
            <w:r w:rsidRPr="00D71F49">
              <w:rPr>
                <w:rFonts w:ascii="Times New Roman" w:hAnsi="Times New Roman" w:cs="Times New Roman"/>
                <w:b/>
              </w:rPr>
              <w:t xml:space="preserve">ВСЕГО по муниципальной программе, </w:t>
            </w:r>
            <w:r w:rsidRPr="00D71F4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1815,2</w:t>
            </w:r>
          </w:p>
        </w:tc>
        <w:tc>
          <w:tcPr>
            <w:tcW w:w="850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543,8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850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1276" w:type="dxa"/>
          </w:tcPr>
          <w:p w:rsidR="00E07A28" w:rsidRPr="00D71F49" w:rsidRDefault="00ED47E2" w:rsidP="00ED47E2">
            <w:pPr>
              <w:ind w:left="5"/>
              <w:rPr>
                <w:rFonts w:ascii="Times New Roman" w:hAnsi="Times New Roman" w:cs="Times New Roman"/>
                <w:b/>
              </w:rPr>
            </w:pPr>
            <w:r w:rsidRPr="00D71F49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</w:tr>
      <w:tr w:rsidR="00E07A28" w:rsidRPr="00D71F49" w:rsidTr="00D71F49">
        <w:tc>
          <w:tcPr>
            <w:tcW w:w="709" w:type="dxa"/>
          </w:tcPr>
          <w:p w:rsidR="00E07A28" w:rsidRPr="00D71F49" w:rsidRDefault="00E07A28" w:rsidP="00EF04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0"/>
              <w:jc w:val="both"/>
            </w:pPr>
            <w:r w:rsidRPr="00D71F49">
              <w:rPr>
                <w:rFonts w:ascii="Times New Roman" w:hAnsi="Times New Roman" w:cs="Times New Roman"/>
              </w:rPr>
              <w:t>1815,2</w:t>
            </w:r>
          </w:p>
        </w:tc>
        <w:tc>
          <w:tcPr>
            <w:tcW w:w="850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543,8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850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1276" w:type="dxa"/>
          </w:tcPr>
          <w:p w:rsidR="00E07A28" w:rsidRPr="00D71F49" w:rsidRDefault="00ED47E2" w:rsidP="00ED47E2">
            <w:pPr>
              <w:ind w:left="5"/>
              <w:rPr>
                <w:rFonts w:ascii="Times New Roman" w:hAnsi="Times New Roman" w:cs="Times New Roman"/>
                <w:b/>
              </w:rPr>
            </w:pPr>
            <w:r w:rsidRPr="00D71F49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E07A28" w:rsidRPr="00D71F49" w:rsidTr="00D71F49">
        <w:tc>
          <w:tcPr>
            <w:tcW w:w="709" w:type="dxa"/>
          </w:tcPr>
          <w:p w:rsidR="00E07A28" w:rsidRPr="00D71F49" w:rsidRDefault="00E07A28" w:rsidP="00EF0438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170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1815,2</w:t>
            </w:r>
          </w:p>
        </w:tc>
        <w:tc>
          <w:tcPr>
            <w:tcW w:w="850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543,8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850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1276" w:type="dxa"/>
          </w:tcPr>
          <w:p w:rsidR="00E07A28" w:rsidRPr="00D71F49" w:rsidRDefault="00ED47E2" w:rsidP="00ED47E2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3,4,5,6</w:t>
            </w:r>
          </w:p>
        </w:tc>
      </w:tr>
      <w:tr w:rsidR="00E07A28" w:rsidRPr="00D71F49" w:rsidTr="00D71F49">
        <w:tc>
          <w:tcPr>
            <w:tcW w:w="709" w:type="dxa"/>
          </w:tcPr>
          <w:p w:rsidR="00E07A28" w:rsidRPr="00D71F49" w:rsidRDefault="00E07A28" w:rsidP="00EF04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0"/>
              <w:jc w:val="both"/>
            </w:pPr>
            <w:r w:rsidRPr="00D71F49">
              <w:rPr>
                <w:rFonts w:ascii="Times New Roman" w:hAnsi="Times New Roman" w:cs="Times New Roman"/>
              </w:rPr>
              <w:t>1815,2</w:t>
            </w:r>
          </w:p>
        </w:tc>
        <w:tc>
          <w:tcPr>
            <w:tcW w:w="850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543,8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850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851" w:type="dxa"/>
          </w:tcPr>
          <w:p w:rsidR="00E07A28" w:rsidRPr="00D71F49" w:rsidRDefault="00E07A28" w:rsidP="00EF0438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423,8</w:t>
            </w:r>
          </w:p>
        </w:tc>
        <w:tc>
          <w:tcPr>
            <w:tcW w:w="1276" w:type="dxa"/>
          </w:tcPr>
          <w:p w:rsidR="00E07A28" w:rsidRPr="00D71F49" w:rsidRDefault="00ED47E2" w:rsidP="00ED47E2">
            <w:pPr>
              <w:ind w:left="5"/>
              <w:rPr>
                <w:rFonts w:ascii="Times New Roman" w:hAnsi="Times New Roman" w:cs="Times New Roman"/>
              </w:rPr>
            </w:pPr>
            <w:r w:rsidRPr="00D71F49">
              <w:rPr>
                <w:rFonts w:ascii="Times New Roman" w:hAnsi="Times New Roman" w:cs="Times New Roman"/>
              </w:rPr>
              <w:t>х</w:t>
            </w:r>
          </w:p>
        </w:tc>
      </w:tr>
    </w:tbl>
    <w:p w:rsidR="00B04C09" w:rsidRPr="00B4047B" w:rsidRDefault="00B04C09" w:rsidP="00B4047B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3234C" w:rsidRPr="00680524" w:rsidRDefault="00B3234C" w:rsidP="00707515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80524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816BA1" w:rsidRPr="00680524">
        <w:rPr>
          <w:rFonts w:ascii="Times New Roman" w:hAnsi="Times New Roman" w:cs="Times New Roman"/>
          <w:sz w:val="24"/>
        </w:rPr>
        <w:t>подлежит официальному опубликованию и размещению на официальном сайте администрации Сусуманского городского округа</w:t>
      </w:r>
      <w:r w:rsidR="00F737D6" w:rsidRPr="00680524">
        <w:rPr>
          <w:rFonts w:ascii="Times New Roman" w:hAnsi="Times New Roman" w:cs="Times New Roman"/>
          <w:sz w:val="24"/>
        </w:rPr>
        <w:t>.</w:t>
      </w:r>
    </w:p>
    <w:p w:rsidR="00680524" w:rsidRPr="00680524" w:rsidRDefault="00680524" w:rsidP="00707515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постановления возложить на заместителя главы </w:t>
      </w:r>
      <w:r w:rsidR="0092442E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по социальным вопросам Партолину Л.Ф.</w:t>
      </w:r>
    </w:p>
    <w:p w:rsidR="00B3234C" w:rsidRPr="00DC2A71" w:rsidRDefault="00B3234C" w:rsidP="0070751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3234C" w:rsidRDefault="00B3234C" w:rsidP="0070751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69E1" w:rsidRDefault="003C69E1" w:rsidP="00B3234C">
      <w:pPr>
        <w:jc w:val="both"/>
        <w:rPr>
          <w:rFonts w:ascii="Times New Roman" w:hAnsi="Times New Roman" w:cs="Times New Roman"/>
          <w:sz w:val="24"/>
        </w:rPr>
      </w:pPr>
    </w:p>
    <w:p w:rsidR="003C69E1" w:rsidRDefault="003C69E1" w:rsidP="00B3234C">
      <w:pPr>
        <w:jc w:val="both"/>
        <w:rPr>
          <w:rFonts w:ascii="Times New Roman" w:hAnsi="Times New Roman" w:cs="Times New Roman"/>
          <w:sz w:val="24"/>
        </w:rPr>
      </w:pPr>
    </w:p>
    <w:p w:rsidR="003C69E1" w:rsidRPr="00DC2A71" w:rsidRDefault="003C69E1" w:rsidP="00B3234C">
      <w:pPr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214B59" w:rsidP="00E06D1E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B3234C"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B3234C"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234C"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="00B3234C" w:rsidRPr="00DC2A71">
        <w:rPr>
          <w:rFonts w:ascii="Times New Roman" w:hAnsi="Times New Roman" w:cs="Times New Roman"/>
          <w:sz w:val="24"/>
        </w:rPr>
        <w:t xml:space="preserve">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B950A1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395594">
        <w:rPr>
          <w:rFonts w:ascii="Times New Roman" w:hAnsi="Times New Roman" w:cs="Times New Roman"/>
          <w:sz w:val="24"/>
        </w:rPr>
        <w:t xml:space="preserve">       </w:t>
      </w:r>
      <w:r w:rsidR="00B950A1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А.В. Лобов</w:t>
      </w:r>
    </w:p>
    <w:sectPr w:rsidR="00B3234C" w:rsidRPr="009C5EA2" w:rsidSect="001251C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0B5"/>
    <w:rsid w:val="00047B8E"/>
    <w:rsid w:val="000773FD"/>
    <w:rsid w:val="000B4940"/>
    <w:rsid w:val="000B4ABE"/>
    <w:rsid w:val="001247C6"/>
    <w:rsid w:val="001251CA"/>
    <w:rsid w:val="00136D28"/>
    <w:rsid w:val="00143AEC"/>
    <w:rsid w:val="00156300"/>
    <w:rsid w:val="001C1CE8"/>
    <w:rsid w:val="001E1C4F"/>
    <w:rsid w:val="00214B59"/>
    <w:rsid w:val="00227D09"/>
    <w:rsid w:val="0023643D"/>
    <w:rsid w:val="0026720E"/>
    <w:rsid w:val="00284A0C"/>
    <w:rsid w:val="002E404A"/>
    <w:rsid w:val="0032199D"/>
    <w:rsid w:val="003949FD"/>
    <w:rsid w:val="00395594"/>
    <w:rsid w:val="003C69E1"/>
    <w:rsid w:val="003D550D"/>
    <w:rsid w:val="0042431A"/>
    <w:rsid w:val="00450325"/>
    <w:rsid w:val="004532A1"/>
    <w:rsid w:val="004B5031"/>
    <w:rsid w:val="00531DFA"/>
    <w:rsid w:val="00533E14"/>
    <w:rsid w:val="00544684"/>
    <w:rsid w:val="00545B2B"/>
    <w:rsid w:val="00561BC3"/>
    <w:rsid w:val="0057736E"/>
    <w:rsid w:val="005D2DE7"/>
    <w:rsid w:val="00611101"/>
    <w:rsid w:val="00627730"/>
    <w:rsid w:val="00651714"/>
    <w:rsid w:val="00680524"/>
    <w:rsid w:val="0069442B"/>
    <w:rsid w:val="006A5E62"/>
    <w:rsid w:val="006E3BB6"/>
    <w:rsid w:val="00707515"/>
    <w:rsid w:val="00735F8C"/>
    <w:rsid w:val="0077799C"/>
    <w:rsid w:val="00795652"/>
    <w:rsid w:val="007A11A7"/>
    <w:rsid w:val="007D128F"/>
    <w:rsid w:val="007F6029"/>
    <w:rsid w:val="007F72F3"/>
    <w:rsid w:val="00816BA1"/>
    <w:rsid w:val="00857668"/>
    <w:rsid w:val="00877590"/>
    <w:rsid w:val="008A09A8"/>
    <w:rsid w:val="008A10B5"/>
    <w:rsid w:val="00907BBB"/>
    <w:rsid w:val="0092442E"/>
    <w:rsid w:val="00957D5B"/>
    <w:rsid w:val="009B02FC"/>
    <w:rsid w:val="009D032D"/>
    <w:rsid w:val="00A209F8"/>
    <w:rsid w:val="00A83768"/>
    <w:rsid w:val="00B04C09"/>
    <w:rsid w:val="00B3234C"/>
    <w:rsid w:val="00B4047B"/>
    <w:rsid w:val="00B950A1"/>
    <w:rsid w:val="00C26FE0"/>
    <w:rsid w:val="00C329B4"/>
    <w:rsid w:val="00C80949"/>
    <w:rsid w:val="00C878EE"/>
    <w:rsid w:val="00CE7F7A"/>
    <w:rsid w:val="00D71F49"/>
    <w:rsid w:val="00D92AFD"/>
    <w:rsid w:val="00DE0536"/>
    <w:rsid w:val="00E06D1E"/>
    <w:rsid w:val="00E07A28"/>
    <w:rsid w:val="00EA0EA5"/>
    <w:rsid w:val="00EB5187"/>
    <w:rsid w:val="00EC75AB"/>
    <w:rsid w:val="00ED47E2"/>
    <w:rsid w:val="00EF0438"/>
    <w:rsid w:val="00F17A8A"/>
    <w:rsid w:val="00F230DC"/>
    <w:rsid w:val="00F41272"/>
    <w:rsid w:val="00F737D6"/>
    <w:rsid w:val="00F76CA1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795652"/>
    <w:pPr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95652"/>
    <w:pPr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67</cp:revision>
  <cp:lastPrinted>2020-10-27T23:31:00Z</cp:lastPrinted>
  <dcterms:created xsi:type="dcterms:W3CDTF">2014-03-22T23:12:00Z</dcterms:created>
  <dcterms:modified xsi:type="dcterms:W3CDTF">2020-10-28T07:32:00Z</dcterms:modified>
</cp:coreProperties>
</file>