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2A" w:rsidRPr="008D1EF4" w:rsidRDefault="005C712A" w:rsidP="005C71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EF4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5C712A" w:rsidRPr="008D1EF4" w:rsidRDefault="005C712A" w:rsidP="005C712A">
      <w:pPr>
        <w:pStyle w:val="1"/>
        <w:spacing w:after="0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8D1EF4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5C712A" w:rsidRPr="008D1EF4" w:rsidRDefault="005C712A" w:rsidP="005C712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C61E59" w:rsidP="005C7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1EF4">
        <w:rPr>
          <w:rFonts w:ascii="Times New Roman" w:hAnsi="Times New Roman" w:cs="Times New Roman"/>
          <w:sz w:val="24"/>
          <w:szCs w:val="24"/>
        </w:rPr>
        <w:t xml:space="preserve"> 30.09.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C712A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</w:t>
      </w:r>
      <w:r w:rsidR="008D1EF4">
        <w:rPr>
          <w:rFonts w:ascii="Times New Roman" w:hAnsi="Times New Roman" w:cs="Times New Roman"/>
          <w:sz w:val="24"/>
          <w:szCs w:val="24"/>
        </w:rPr>
        <w:t>409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1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pStyle w:val="a4"/>
        <w:jc w:val="left"/>
        <w:rPr>
          <w:b w:val="0"/>
          <w:bCs w:val="0"/>
        </w:rPr>
      </w:pPr>
      <w:r>
        <w:rPr>
          <w:b w:val="0"/>
        </w:rPr>
        <w:t>Об утверждении</w:t>
      </w:r>
      <w:r w:rsidR="00C61E59">
        <w:rPr>
          <w:b w:val="0"/>
        </w:rPr>
        <w:t xml:space="preserve"> </w:t>
      </w:r>
      <w:proofErr w:type="gramStart"/>
      <w:r>
        <w:rPr>
          <w:b w:val="0"/>
          <w:bCs w:val="0"/>
        </w:rPr>
        <w:t>муниципальной</w:t>
      </w:r>
      <w:proofErr w:type="gramEnd"/>
    </w:p>
    <w:p w:rsidR="005C712A" w:rsidRDefault="005C712A" w:rsidP="005C712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программы «Кадровое обеспечение </w:t>
      </w:r>
    </w:p>
    <w:p w:rsidR="005C712A" w:rsidRDefault="005C712A" w:rsidP="005C712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муниципальных бюджетных учреждений </w:t>
      </w:r>
    </w:p>
    <w:p w:rsidR="005C712A" w:rsidRDefault="005C712A" w:rsidP="005C712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Сусуманского</w:t>
      </w:r>
      <w:r w:rsidR="00C61E59">
        <w:rPr>
          <w:b w:val="0"/>
          <w:bCs w:val="0"/>
        </w:rPr>
        <w:t xml:space="preserve"> района на 2016</w:t>
      </w:r>
      <w:r>
        <w:rPr>
          <w:b w:val="0"/>
          <w:bCs w:val="0"/>
        </w:rPr>
        <w:t xml:space="preserve"> год» </w:t>
      </w:r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Сусуманского района от 20.02.2014 г. № 40 «О Порядке разработки, формирования, утверждения и реализации муниципальных программ муниципального образования «Сусуманский район»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Сусуманского района </w:t>
      </w: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 xml:space="preserve">1. Утвердить муниципальную программу </w:t>
      </w:r>
      <w:r>
        <w:rPr>
          <w:b w:val="0"/>
          <w:bCs w:val="0"/>
        </w:rPr>
        <w:t>«Кадровое обеспечение муниципальных бюджетных учреждений  Сусума</w:t>
      </w:r>
      <w:r w:rsidR="00C61E59">
        <w:rPr>
          <w:b w:val="0"/>
          <w:bCs w:val="0"/>
        </w:rPr>
        <w:t>нского района  на 2016</w:t>
      </w:r>
      <w:r>
        <w:rPr>
          <w:b w:val="0"/>
          <w:bCs w:val="0"/>
        </w:rPr>
        <w:t xml:space="preserve"> год» </w:t>
      </w:r>
      <w:r>
        <w:rPr>
          <w:b w:val="0"/>
        </w:rPr>
        <w:t>согласно приложению.</w:t>
      </w:r>
    </w:p>
    <w:p w:rsidR="005C712A" w:rsidRDefault="005C712A" w:rsidP="005C712A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 Комитету по финансам админис</w:t>
      </w:r>
      <w:r w:rsidR="00773E97">
        <w:rPr>
          <w:b w:val="0"/>
          <w:bCs w:val="0"/>
        </w:rPr>
        <w:t xml:space="preserve">трации Сусуманского района </w:t>
      </w:r>
      <w:r>
        <w:rPr>
          <w:b w:val="0"/>
          <w:bCs w:val="0"/>
        </w:rPr>
        <w:t xml:space="preserve">предусмотреть средства на реализацию муниципальной программы  в </w:t>
      </w:r>
      <w:r w:rsidR="00773E97">
        <w:rPr>
          <w:b w:val="0"/>
          <w:bCs w:val="0"/>
        </w:rPr>
        <w:t xml:space="preserve">проекте </w:t>
      </w:r>
      <w:r>
        <w:rPr>
          <w:b w:val="0"/>
          <w:bCs w:val="0"/>
        </w:rPr>
        <w:t>бю</w:t>
      </w:r>
      <w:r w:rsidR="00773E97">
        <w:rPr>
          <w:b w:val="0"/>
          <w:bCs w:val="0"/>
        </w:rPr>
        <w:t>джета</w:t>
      </w:r>
      <w:r>
        <w:rPr>
          <w:b w:val="0"/>
          <w:bCs w:val="0"/>
        </w:rPr>
        <w:t xml:space="preserve"> муниципального образов</w:t>
      </w:r>
      <w:r w:rsidR="00773E97">
        <w:rPr>
          <w:b w:val="0"/>
          <w:bCs w:val="0"/>
        </w:rPr>
        <w:t>ания «Сусуманский городской округ</w:t>
      </w:r>
      <w:r w:rsidR="00C61E59">
        <w:rPr>
          <w:b w:val="0"/>
          <w:bCs w:val="0"/>
        </w:rPr>
        <w:t>» на 2016</w:t>
      </w:r>
      <w:r>
        <w:rPr>
          <w:b w:val="0"/>
          <w:bCs w:val="0"/>
        </w:rPr>
        <w:t xml:space="preserve"> год.</w:t>
      </w:r>
    </w:p>
    <w:p w:rsidR="005C712A" w:rsidRDefault="005C712A" w:rsidP="005C712A">
      <w:pPr>
        <w:pStyle w:val="a4"/>
        <w:ind w:firstLine="708"/>
        <w:jc w:val="both"/>
        <w:rPr>
          <w:b w:val="0"/>
        </w:rPr>
      </w:pPr>
      <w:r>
        <w:rPr>
          <w:b w:val="0"/>
          <w:bCs w:val="0"/>
        </w:rPr>
        <w:t>3</w:t>
      </w:r>
      <w:r>
        <w:rPr>
          <w:b w:val="0"/>
        </w:rPr>
        <w:t>. Настоящее постановление  подл</w:t>
      </w:r>
      <w:r w:rsidR="00773E97">
        <w:rPr>
          <w:b w:val="0"/>
        </w:rPr>
        <w:t>ежит официальному опубликованию и вступает в силу с 01 января 2016 года.</w:t>
      </w: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CC19FE">
      <w:pPr>
        <w:rPr>
          <w:rFonts w:ascii="Times New Roman" w:hAnsi="Times New Roman" w:cs="Times New Roman"/>
          <w:sz w:val="24"/>
          <w:szCs w:val="24"/>
        </w:rPr>
      </w:pPr>
    </w:p>
    <w:p w:rsidR="00CC19FE" w:rsidRDefault="00CC19FE" w:rsidP="008D1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12A" w:rsidRDefault="00A9514A" w:rsidP="008D1EF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9514A" w:rsidRDefault="00A9514A" w:rsidP="008D1EF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514A" w:rsidRDefault="007105ED" w:rsidP="008D1EF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Сусуманского района</w:t>
      </w:r>
      <w:r w:rsidR="008D1EF4">
        <w:rPr>
          <w:rFonts w:ascii="Times New Roman" w:hAnsi="Times New Roman" w:cs="Times New Roman"/>
          <w:sz w:val="24"/>
          <w:szCs w:val="24"/>
        </w:rPr>
        <w:t xml:space="preserve"> от  30.09.</w:t>
      </w:r>
      <w:r w:rsidR="00737DDF">
        <w:rPr>
          <w:rFonts w:ascii="Times New Roman" w:hAnsi="Times New Roman" w:cs="Times New Roman"/>
          <w:sz w:val="24"/>
          <w:szCs w:val="24"/>
        </w:rPr>
        <w:t xml:space="preserve">2015 г. </w:t>
      </w:r>
      <w:r w:rsidR="008D1EF4">
        <w:rPr>
          <w:rFonts w:ascii="Times New Roman" w:hAnsi="Times New Roman" w:cs="Times New Roman"/>
          <w:sz w:val="24"/>
          <w:szCs w:val="24"/>
        </w:rPr>
        <w:t>№ 409</w:t>
      </w:r>
    </w:p>
    <w:p w:rsidR="00737DDF" w:rsidRDefault="00737DDF" w:rsidP="008D1EF4">
      <w:pPr>
        <w:pStyle w:val="a4"/>
        <w:ind w:left="3969"/>
        <w:jc w:val="right"/>
        <w:rPr>
          <w:b w:val="0"/>
          <w:bCs w:val="0"/>
        </w:rPr>
      </w:pPr>
      <w:r>
        <w:t>«</w:t>
      </w:r>
      <w:r>
        <w:rPr>
          <w:b w:val="0"/>
        </w:rPr>
        <w:t xml:space="preserve">Об утверждении </w:t>
      </w:r>
      <w:proofErr w:type="gramStart"/>
      <w:r>
        <w:rPr>
          <w:b w:val="0"/>
          <w:bCs w:val="0"/>
        </w:rPr>
        <w:t>муниципальной</w:t>
      </w:r>
      <w:proofErr w:type="gramEnd"/>
    </w:p>
    <w:p w:rsidR="00737DDF" w:rsidRDefault="00737DDF" w:rsidP="008D1EF4">
      <w:pPr>
        <w:pStyle w:val="a4"/>
        <w:ind w:left="3969"/>
        <w:jc w:val="right"/>
        <w:rPr>
          <w:b w:val="0"/>
          <w:bCs w:val="0"/>
        </w:rPr>
      </w:pPr>
      <w:r>
        <w:rPr>
          <w:b w:val="0"/>
          <w:bCs w:val="0"/>
        </w:rPr>
        <w:t xml:space="preserve">программы «Кадровое обеспечение </w:t>
      </w:r>
    </w:p>
    <w:p w:rsidR="00737DDF" w:rsidRDefault="00737DDF" w:rsidP="008D1EF4">
      <w:pPr>
        <w:pStyle w:val="a4"/>
        <w:ind w:left="3969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муниципальных бюджетных учреждений Сусуманского района на 2016 год» </w:t>
      </w:r>
    </w:p>
    <w:p w:rsidR="00737DDF" w:rsidRDefault="00737DDF" w:rsidP="008D1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8D1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A9514A" w:rsidP="005C712A">
      <w:pPr>
        <w:pStyle w:val="2"/>
        <w:spacing w:after="0"/>
        <w:contextualSpacing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МУ</w:t>
      </w:r>
      <w:r w:rsidR="005C712A">
        <w:rPr>
          <w:rFonts w:ascii="Times New Roman" w:hAnsi="Times New Roman" w:cs="Times New Roman"/>
          <w:bCs w:val="0"/>
          <w:i w:val="0"/>
          <w:sz w:val="24"/>
          <w:szCs w:val="24"/>
        </w:rPr>
        <w:t>НИЦИПАЛЬНАЯ  ПРОГРАММА</w:t>
      </w: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DDF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«Кадровое обеспечение муниципальных бюджетных учреждений </w:t>
      </w: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Сусуманского района на 2016 год»</w:t>
      </w: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="00737DDF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омитет по образованию администрации Сусуманского района</w:t>
      </w: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проекта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>17.06.2015 г.</w:t>
      </w: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Ф.И.О., номер телефона, электронный адрес разработчика</w:t>
      </w:r>
      <w:r w:rsidR="008056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DDF">
        <w:rPr>
          <w:rFonts w:ascii="Times New Roman" w:hAnsi="Times New Roman" w:cs="Times New Roman"/>
          <w:sz w:val="24"/>
          <w:szCs w:val="24"/>
        </w:rPr>
        <w:t>Администрация</w:t>
      </w:r>
      <w:r w:rsidR="00737DDF" w:rsidRPr="0073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DDF" w:rsidRPr="00737DD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37DDF" w:rsidRPr="00737D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37DDF">
        <w:rPr>
          <w:rFonts w:ascii="Times New Roman" w:hAnsi="Times New Roman" w:cs="Times New Roman"/>
          <w:sz w:val="24"/>
          <w:szCs w:val="24"/>
        </w:rPr>
        <w:t>, з</w:t>
      </w:r>
      <w:r w:rsidR="00737DDF" w:rsidRPr="00737DDF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="00737DDF" w:rsidRPr="00737DD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37DDF" w:rsidRPr="00737DDF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Партолина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Федоровна, 8(41345)2-10-88,</w:t>
      </w:r>
      <w:r w:rsidR="00805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partolinalf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A69F2" w:rsidRDefault="003A69F2" w:rsidP="005C7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EF4" w:rsidRDefault="008D1EF4" w:rsidP="005C7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EF4" w:rsidRDefault="008D1EF4" w:rsidP="005C7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12A" w:rsidRDefault="005C712A" w:rsidP="005C7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737DDF" w:rsidRDefault="00737DDF" w:rsidP="00737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«Кадровое обеспечение муниципальных бюджетных учреждений Сусуманского района на 2016 год»</w:t>
      </w:r>
    </w:p>
    <w:p w:rsidR="005C712A" w:rsidRDefault="005C712A" w:rsidP="005C71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5"/>
      </w:tblGrid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="007105ED">
              <w:rPr>
                <w:rFonts w:ascii="Times New Roman" w:hAnsi="Times New Roman" w:cs="Times New Roman"/>
                <w:sz w:val="24"/>
                <w:szCs w:val="24"/>
              </w:rPr>
              <w:t>ации Сусуманского района от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03.2015г. </w:t>
            </w:r>
          </w:p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132 «О перечне муниципальных программ на 2016 год»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Сусуманского района 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района</w:t>
            </w:r>
          </w:p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3A69F2" w:rsidP="003A69F2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Сусуманского района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2" w:rsidRDefault="0071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района (комитет по образованию)</w:t>
            </w:r>
            <w:r w:rsidR="003A6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9F2" w:rsidRDefault="0037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5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="007105ED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7105ED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proofErr w:type="spellStart"/>
            <w:r w:rsidR="007105ED"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  <w:r w:rsidR="00710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5ED" w:rsidRDefault="0037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</w:t>
            </w:r>
            <w:r w:rsidR="003A69F2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D2A95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(Учреждения);</w:t>
            </w:r>
          </w:p>
          <w:p w:rsidR="007105ED" w:rsidRPr="007105ED" w:rsidRDefault="0071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 муниципального образования «Сусуманский район» (КУМИ)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3A69F2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учреждений квалифицированными кадрами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A" w:rsidRDefault="00FD2A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>- ф</w:t>
            </w:r>
            <w:r w:rsidR="005C712A"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 xml:space="preserve">ормирование кадрового потенциала, способного обеспечить эффективное функционирование учреждений </w:t>
            </w:r>
            <w:r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>образования,  культуры и спорта;</w:t>
            </w:r>
          </w:p>
          <w:p w:rsidR="005C712A" w:rsidRDefault="00FD2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у</w:t>
            </w:r>
            <w:r w:rsidR="005C71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странение дефицита кадров 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учреждениях социальной сферы;</w:t>
            </w:r>
          </w:p>
          <w:p w:rsidR="005C712A" w:rsidRDefault="00FD2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</w:t>
            </w:r>
            <w:r w:rsidR="005C71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овышение профессионального уровня работников учреждений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образования,  культуры и спорта;</w:t>
            </w:r>
          </w:p>
          <w:p w:rsidR="005C712A" w:rsidRDefault="00FD2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</w:t>
            </w:r>
            <w:r w:rsidR="005C71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овышение уровня жизни и социальной защищенн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ости работников бюджетной сферы;</w:t>
            </w:r>
          </w:p>
          <w:p w:rsidR="005C712A" w:rsidRDefault="005C712A" w:rsidP="003A69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FD2A95"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>оздание условий по привлечению и закреплению молодых специалистов</w:t>
            </w:r>
            <w:r w:rsidR="00FD2A95"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>.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E221E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>2016 год</w:t>
            </w:r>
          </w:p>
        </w:tc>
      </w:tr>
      <w:tr w:rsidR="00773E97" w:rsidTr="003A69F2">
        <w:trPr>
          <w:trHeight w:val="1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E97" w:rsidRDefault="00773E97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</w:t>
            </w:r>
          </w:p>
          <w:p w:rsidR="00773E97" w:rsidRDefault="0077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73E97" w:rsidRDefault="00773E97" w:rsidP="003A69F2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97" w:rsidRDefault="0077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</w:p>
          <w:p w:rsidR="003A69F2" w:rsidRDefault="003A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9F2" w:rsidRDefault="003A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97" w:rsidRDefault="00773E97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73E97" w:rsidRDefault="00773E97" w:rsidP="008D1EF4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2" w:rsidRDefault="005C712A" w:rsidP="00773E97">
            <w:pPr>
              <w:tabs>
                <w:tab w:val="num" w:pos="-180"/>
              </w:tabs>
              <w:jc w:val="both"/>
              <w:rPr>
                <w:rFonts w:ascii="Times New Roman" w:eastAsia="Times New Roman" w:hAnsi="Times New Roman" w:cs="Times New Roman"/>
                <w:color w:val="1E221E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21E"/>
                <w:sz w:val="24"/>
                <w:szCs w:val="24"/>
              </w:rPr>
              <w:t>Реализация мероприятий программы позволит:</w:t>
            </w:r>
          </w:p>
          <w:p w:rsidR="005C712A" w:rsidRPr="003A69F2" w:rsidRDefault="005C712A" w:rsidP="00773E97">
            <w:pPr>
              <w:tabs>
                <w:tab w:val="num" w:pos="-180"/>
              </w:tabs>
              <w:jc w:val="both"/>
              <w:rPr>
                <w:rFonts w:ascii="Times New Roman" w:eastAsia="Times New Roman" w:hAnsi="Times New Roman" w:cs="Times New Roman"/>
                <w:color w:val="1E221E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укомплектовать  муниципальные бюджетные учреждения  учителями,</w:t>
            </w:r>
            <w:r w:rsidR="00773E97">
              <w:rPr>
                <w:rFonts w:ascii="Times New Roman" w:hAnsi="Times New Roman" w:cs="Times New Roman"/>
                <w:sz w:val="24"/>
                <w:szCs w:val="24"/>
              </w:rPr>
              <w:t xml:space="preserve"> тренерам</w:t>
            </w:r>
            <w:proofErr w:type="gramStart"/>
            <w:r w:rsidR="00773E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73E9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дополнительного образования,      воспитателями детских дошкольных учреждений, специалистами культуры и спорта;</w:t>
            </w:r>
          </w:p>
          <w:p w:rsidR="005C712A" w:rsidRDefault="003A69F2">
            <w:pPr>
              <w:tabs>
                <w:tab w:val="num" w:pos="-180"/>
              </w:tabs>
              <w:ind w:left="-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снизить  текучесть кадров;</w:t>
            </w:r>
          </w:p>
          <w:p w:rsidR="005C712A" w:rsidRDefault="005C712A" w:rsidP="003A69F2">
            <w:pPr>
              <w:tabs>
                <w:tab w:val="num" w:pos="-180"/>
              </w:tabs>
              <w:ind w:left="-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3A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специалистов в учреждениях образования,  культуры и спорта;</w:t>
            </w:r>
          </w:p>
          <w:p w:rsidR="005C712A" w:rsidRDefault="005C712A">
            <w:pPr>
              <w:tabs>
                <w:tab w:val="num" w:pos="-180"/>
              </w:tabs>
              <w:ind w:left="-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повысить качество  образовательных  услуг; </w:t>
            </w:r>
          </w:p>
          <w:p w:rsidR="005C712A" w:rsidRDefault="003A69F2">
            <w:pPr>
              <w:tabs>
                <w:tab w:val="num" w:pos="-180"/>
              </w:tabs>
              <w:ind w:left="-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охват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массовыми</w:t>
            </w:r>
            <w:proofErr w:type="gramEnd"/>
            <w:r w:rsidR="005C712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спортивными</w:t>
            </w:r>
          </w:p>
          <w:p w:rsidR="005C712A" w:rsidRDefault="003A69F2" w:rsidP="003A69F2">
            <w:pPr>
              <w:tabs>
                <w:tab w:val="num" w:pos="-180"/>
              </w:tabs>
              <w:ind w:left="-180"/>
              <w:contextualSpacing/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мероприятиями.</w:t>
            </w:r>
          </w:p>
        </w:tc>
      </w:tr>
      <w:tr w:rsidR="005C712A" w:rsidTr="00773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осуществляется в соответствии с постановлением администрации Сусуманского района от 20.02.2014 г. № 40 «О Порядке разработки, формирования, утверждения и реализации муниципальных программ муниципального образования «Сусуманский район»</w:t>
            </w:r>
          </w:p>
        </w:tc>
      </w:tr>
    </w:tbl>
    <w:p w:rsidR="005C712A" w:rsidRDefault="005C712A" w:rsidP="005C712A">
      <w:pPr>
        <w:ind w:left="-180"/>
        <w:contextualSpacing/>
        <w:rPr>
          <w:rFonts w:ascii="Times New Roman" w:eastAsia="Times New Roman" w:hAnsi="Times New Roman" w:cs="Times New Roman"/>
          <w:b/>
          <w:kern w:val="4"/>
          <w:sz w:val="24"/>
          <w:szCs w:val="24"/>
        </w:rPr>
      </w:pPr>
    </w:p>
    <w:p w:rsidR="005C712A" w:rsidRDefault="005C712A" w:rsidP="005C712A">
      <w:pPr>
        <w:ind w:left="-1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69F2" w:rsidRDefault="003A69F2" w:rsidP="005C712A">
      <w:pPr>
        <w:ind w:left="-1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712A" w:rsidRPr="00773E97" w:rsidRDefault="005C712A" w:rsidP="005C712A">
      <w:pPr>
        <w:numPr>
          <w:ilvl w:val="0"/>
          <w:numId w:val="1"/>
        </w:numPr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97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необходимости решения проблемы программными методами и целесообразности ее финансирования за счет средств</w:t>
      </w:r>
      <w:r w:rsidR="00773E97" w:rsidRPr="00773E97">
        <w:rPr>
          <w:rFonts w:ascii="Times New Roman" w:hAnsi="Times New Roman" w:cs="Times New Roman"/>
          <w:b/>
          <w:sz w:val="24"/>
          <w:szCs w:val="24"/>
        </w:rPr>
        <w:t xml:space="preserve"> местного</w:t>
      </w:r>
      <w:r w:rsidRPr="00773E97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CC19FE" w:rsidRDefault="005C712A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С 2011 </w:t>
      </w:r>
      <w:r w:rsidR="00CC19FE">
        <w:rPr>
          <w:rFonts w:ascii="Times New Roman" w:hAnsi="Times New Roman" w:cs="Times New Roman"/>
          <w:color w:val="222222"/>
          <w:sz w:val="24"/>
          <w:szCs w:val="24"/>
        </w:rPr>
        <w:t xml:space="preserve">года реализация муниципальной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1E221E"/>
          <w:sz w:val="24"/>
          <w:szCs w:val="24"/>
        </w:rPr>
        <w:t xml:space="preserve">"Кадровое обеспечение муниципальных бюджетных учреждений Сусуманского района»  осуществляется в муниципальных бюджетных учреждениях образования, культуры и спорта. В  процессе исполнения программных мероприятий укрепился кадровый потенциал </w:t>
      </w:r>
      <w:r w:rsidR="00CC19FE">
        <w:rPr>
          <w:rFonts w:ascii="Times New Roman" w:hAnsi="Times New Roman" w:cs="Times New Roman"/>
          <w:color w:val="1E221E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color w:val="1E221E"/>
          <w:sz w:val="24"/>
          <w:szCs w:val="24"/>
        </w:rPr>
        <w:t>учреждений</w:t>
      </w:r>
      <w:r w:rsidR="00CC19FE">
        <w:rPr>
          <w:rFonts w:ascii="Times New Roman" w:hAnsi="Times New Roman" w:cs="Times New Roman"/>
          <w:color w:val="1E221E"/>
          <w:sz w:val="24"/>
          <w:szCs w:val="24"/>
        </w:rPr>
        <w:t>.</w:t>
      </w:r>
      <w:r w:rsidR="002F2E77">
        <w:rPr>
          <w:rFonts w:ascii="Times New Roman" w:hAnsi="Times New Roman" w:cs="Times New Roman"/>
          <w:color w:val="1E221E"/>
          <w:sz w:val="24"/>
          <w:szCs w:val="24"/>
        </w:rPr>
        <w:t xml:space="preserve"> Так</w:t>
      </w:r>
      <w:r w:rsidR="00CC19FE">
        <w:rPr>
          <w:rFonts w:ascii="Times New Roman" w:hAnsi="Times New Roman" w:cs="Times New Roman"/>
          <w:color w:val="1E221E"/>
          <w:sz w:val="24"/>
          <w:szCs w:val="24"/>
        </w:rPr>
        <w:t xml:space="preserve">, только в </w:t>
      </w:r>
      <w:r w:rsidR="00CC19FE">
        <w:rPr>
          <w:rFonts w:ascii="Times New Roman" w:hAnsi="Times New Roman" w:cs="Times New Roman"/>
          <w:sz w:val="24"/>
          <w:szCs w:val="24"/>
        </w:rPr>
        <w:t xml:space="preserve"> 2014 году в муниципальные бюджетные учреждения прибыл 21 специалист, из них: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школы – 10 учителей;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детские сады – 6 воспитателей;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 дополнительного образования – 3 педагога;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 спорта – 2 тренера-преподавателя.</w:t>
      </w:r>
    </w:p>
    <w:p w:rsidR="00CC19FE" w:rsidRDefault="00CC19FE" w:rsidP="00CC19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Девятерым из них оказана материальная поддер</w:t>
      </w:r>
      <w:r w:rsidR="00B16EF0">
        <w:rPr>
          <w:rFonts w:ascii="Times New Roman" w:hAnsi="Times New Roman" w:cs="Times New Roman"/>
          <w:sz w:val="24"/>
          <w:szCs w:val="24"/>
        </w:rPr>
        <w:t xml:space="preserve">жка за счет программных средств. </w:t>
      </w:r>
      <w:r>
        <w:rPr>
          <w:rFonts w:ascii="Times New Roman" w:hAnsi="Times New Roman" w:cs="Times New Roman"/>
          <w:sz w:val="24"/>
          <w:szCs w:val="24"/>
        </w:rPr>
        <w:t>Проезд к месту работы  за счет основных средств работодателей  оплачен  шестерым специалистам.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благоустроенное жилье предоставлено  8 спе</w:t>
      </w:r>
      <w:r w:rsidR="00B16EF0">
        <w:rPr>
          <w:rFonts w:ascii="Times New Roman" w:hAnsi="Times New Roman" w:cs="Times New Roman"/>
          <w:sz w:val="24"/>
          <w:szCs w:val="24"/>
        </w:rPr>
        <w:t>циалистам.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Месячные курсы повышения квалификации прошли 27 педагогов, дистанционно обучились 18 человек, по модульной накопительной системе – 3 человека, в обучающих и проблемных семинарах  приняло участие 37 человек.</w:t>
      </w:r>
    </w:p>
    <w:p w:rsidR="00CC19FE" w:rsidRDefault="00CC19FE" w:rsidP="00CC19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реализации программы в 2014 году удалось сократить дефицит педагогических кадров.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</w:t>
      </w:r>
      <w:r w:rsidR="00A74A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были полностью укомплектованы кадрами 6 муниципальных  бюджетных  </w:t>
      </w:r>
      <w:r w:rsidR="00B16EF0">
        <w:rPr>
          <w:rFonts w:ascii="Times New Roman" w:hAnsi="Times New Roman" w:cs="Times New Roman"/>
          <w:sz w:val="24"/>
          <w:szCs w:val="24"/>
        </w:rPr>
        <w:t>учреждений из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12A" w:rsidRDefault="005C712A" w:rsidP="005C712A">
      <w:pPr>
        <w:spacing w:before="30"/>
        <w:contextualSpacing/>
        <w:jc w:val="both"/>
        <w:rPr>
          <w:rFonts w:ascii="Times New Roman" w:hAnsi="Times New Roman" w:cs="Times New Roman"/>
          <w:color w:val="1E221E"/>
          <w:sz w:val="24"/>
          <w:szCs w:val="24"/>
        </w:rPr>
      </w:pPr>
      <w:r>
        <w:rPr>
          <w:rFonts w:ascii="Times New Roman" w:hAnsi="Times New Roman" w:cs="Times New Roman"/>
          <w:color w:val="1E221E"/>
          <w:sz w:val="24"/>
          <w:szCs w:val="24"/>
        </w:rPr>
        <w:tab/>
        <w:t>Однако продолжается отток квалифицированных кадров из Сусуманского района. Таким образом,</w:t>
      </w:r>
      <w:r w:rsidR="002F2E77">
        <w:rPr>
          <w:rFonts w:ascii="Times New Roman" w:hAnsi="Times New Roman" w:cs="Times New Roman"/>
          <w:color w:val="1E22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E221E"/>
          <w:sz w:val="24"/>
          <w:szCs w:val="24"/>
        </w:rPr>
        <w:t xml:space="preserve">проблема кадрового «голода» в районе остается </w:t>
      </w:r>
      <w:r w:rsidR="00B16EF0">
        <w:rPr>
          <w:rFonts w:ascii="Times New Roman" w:hAnsi="Times New Roman" w:cs="Times New Roman"/>
          <w:color w:val="1E221E"/>
          <w:sz w:val="24"/>
          <w:szCs w:val="24"/>
        </w:rPr>
        <w:t xml:space="preserve">до конца </w:t>
      </w:r>
      <w:r>
        <w:rPr>
          <w:rFonts w:ascii="Times New Roman" w:hAnsi="Times New Roman" w:cs="Times New Roman"/>
          <w:color w:val="1E221E"/>
          <w:sz w:val="24"/>
          <w:szCs w:val="24"/>
        </w:rPr>
        <w:t xml:space="preserve">нерешенной: на сегодняшний день имеются вакансии учителей </w:t>
      </w:r>
      <w:r w:rsidR="00CC19FE">
        <w:rPr>
          <w:rFonts w:ascii="Times New Roman" w:hAnsi="Times New Roman" w:cs="Times New Roman"/>
          <w:color w:val="1E221E"/>
          <w:sz w:val="24"/>
          <w:szCs w:val="24"/>
        </w:rPr>
        <w:t>математики, тренеров-преподавателей</w:t>
      </w:r>
      <w:r w:rsidR="00B16EF0">
        <w:rPr>
          <w:rFonts w:ascii="Times New Roman" w:hAnsi="Times New Roman" w:cs="Times New Roman"/>
          <w:color w:val="1E221E"/>
          <w:sz w:val="24"/>
          <w:szCs w:val="24"/>
        </w:rPr>
        <w:t>, хореографов  в учреждениях дополнительного образования</w:t>
      </w:r>
      <w:r w:rsidR="00CC19FE">
        <w:rPr>
          <w:rFonts w:ascii="Times New Roman" w:hAnsi="Times New Roman" w:cs="Times New Roman"/>
          <w:color w:val="1E221E"/>
          <w:sz w:val="24"/>
          <w:szCs w:val="24"/>
        </w:rPr>
        <w:t xml:space="preserve">, музыкальных руководителей, инструкторов по физической культуре, </w:t>
      </w:r>
      <w:r>
        <w:rPr>
          <w:rFonts w:ascii="Times New Roman" w:hAnsi="Times New Roman" w:cs="Times New Roman"/>
          <w:color w:val="1E221E"/>
          <w:sz w:val="24"/>
          <w:szCs w:val="24"/>
        </w:rPr>
        <w:t xml:space="preserve"> воспитателей в дошкольных образовательных учреждениях. Продолжает нуждаться в тренерах-преподавателях МБУ «Спорткомплекс».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1E221E"/>
          <w:sz w:val="24"/>
          <w:szCs w:val="24"/>
        </w:rPr>
        <w:t>чреждения социальной сферы не способны самостоятельно, без муниципальной поддержки, решить проблему кадрового обеспечения.</w:t>
      </w:r>
      <w:r w:rsidR="00CC19FE">
        <w:rPr>
          <w:rFonts w:ascii="Times New Roman" w:hAnsi="Times New Roman" w:cs="Times New Roman"/>
          <w:color w:val="1E22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 муниципальных бюджетных учреждений вынуждены приглашать специалистов из других регионов страны, которых необходимо обеспечить жилыми помещениями и создать  </w:t>
      </w:r>
      <w:r w:rsidR="00773E97">
        <w:rPr>
          <w:rFonts w:ascii="Times New Roman" w:hAnsi="Times New Roman" w:cs="Times New Roman"/>
          <w:sz w:val="24"/>
          <w:szCs w:val="24"/>
        </w:rPr>
        <w:t>условия для проживания.</w:t>
      </w:r>
      <w:r>
        <w:rPr>
          <w:rFonts w:ascii="Times New Roman" w:hAnsi="Times New Roman" w:cs="Times New Roman"/>
          <w:sz w:val="24"/>
          <w:szCs w:val="24"/>
        </w:rPr>
        <w:t xml:space="preserve"> Эта проблема в определенной части  может быть решена только с помощью</w:t>
      </w:r>
      <w:r w:rsidR="003A69F2">
        <w:rPr>
          <w:rFonts w:ascii="Times New Roman" w:hAnsi="Times New Roman" w:cs="Times New Roman"/>
          <w:sz w:val="24"/>
          <w:szCs w:val="24"/>
        </w:rPr>
        <w:t xml:space="preserve"> программно-целевого метода.</w:t>
      </w:r>
    </w:p>
    <w:p w:rsidR="005C712A" w:rsidRDefault="005C712A" w:rsidP="005C712A">
      <w:pPr>
        <w:spacing w:before="30"/>
        <w:ind w:firstLine="708"/>
        <w:contextualSpacing/>
        <w:jc w:val="both"/>
        <w:rPr>
          <w:rFonts w:ascii="Times New Roman" w:hAnsi="Times New Roman" w:cs="Times New Roman"/>
          <w:color w:val="1E22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важнейшим условием  принятия мотивационных мер для привлечения  квалифицированных кадров и молодых специалистов в систему образования, культуры и спорта является  реализация муниципальной программы.</w:t>
      </w:r>
    </w:p>
    <w:p w:rsidR="00B16EF0" w:rsidRDefault="00B16EF0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</w:t>
      </w:r>
      <w:r w:rsidR="007D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муниципальных бюджетных учреждений района квалифицированными кадрами.</w:t>
      </w:r>
    </w:p>
    <w:p w:rsidR="005C712A" w:rsidRDefault="005C712A" w:rsidP="005C712A">
      <w:pPr>
        <w:ind w:left="180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необходимо решить основные задачи:</w:t>
      </w:r>
    </w:p>
    <w:p w:rsidR="005C712A" w:rsidRDefault="005C712A" w:rsidP="005C712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1E221E"/>
          <w:sz w:val="24"/>
          <w:szCs w:val="24"/>
        </w:rPr>
        <w:t>-формирование кадрового потенциала, способного обеспечить эффективное функционирование учреждений образования,  культуры и спорта;</w:t>
      </w:r>
    </w:p>
    <w:p w:rsidR="005C712A" w:rsidRDefault="005C712A" w:rsidP="005C712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повышение профессионального уровня работников учреждений образования,  культуры и спорта;</w:t>
      </w:r>
    </w:p>
    <w:p w:rsidR="005C712A" w:rsidRDefault="005C712A" w:rsidP="005C712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повышение уровня жизни и социальной защищенности работников бюджетной сферы;</w:t>
      </w:r>
    </w:p>
    <w:p w:rsidR="005C712A" w:rsidRDefault="005C712A" w:rsidP="005C712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1E221E"/>
          <w:sz w:val="24"/>
          <w:szCs w:val="24"/>
        </w:rPr>
        <w:t xml:space="preserve"> создание условий по привлечению и закреплению молодых специалистов.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Pr="003A69F2" w:rsidRDefault="007105ED" w:rsidP="003A69F2">
      <w:pPr>
        <w:pStyle w:val="a6"/>
        <w:numPr>
          <w:ilvl w:val="0"/>
          <w:numId w:val="1"/>
        </w:numPr>
        <w:ind w:left="-180"/>
        <w:jc w:val="both"/>
        <w:rPr>
          <w:b/>
          <w:szCs w:val="24"/>
        </w:rPr>
      </w:pPr>
      <w:r w:rsidRPr="003A69F2">
        <w:rPr>
          <w:b/>
          <w:szCs w:val="24"/>
        </w:rPr>
        <w:t>Планируемы</w:t>
      </w:r>
      <w:r w:rsidR="00FD2A95" w:rsidRPr="003A69F2">
        <w:rPr>
          <w:b/>
          <w:szCs w:val="24"/>
        </w:rPr>
        <w:t>е</w:t>
      </w:r>
      <w:r w:rsidRPr="003A69F2">
        <w:rPr>
          <w:b/>
          <w:szCs w:val="24"/>
        </w:rPr>
        <w:t xml:space="preserve"> и</w:t>
      </w:r>
      <w:r w:rsidR="005C712A" w:rsidRPr="003A69F2">
        <w:rPr>
          <w:b/>
          <w:szCs w:val="24"/>
        </w:rPr>
        <w:t xml:space="preserve">ндикаторы оценки </w:t>
      </w:r>
      <w:r w:rsidR="00FD2A95" w:rsidRPr="003A69F2">
        <w:rPr>
          <w:b/>
          <w:szCs w:val="24"/>
        </w:rPr>
        <w:t xml:space="preserve">и </w:t>
      </w:r>
      <w:r w:rsidRPr="003A69F2">
        <w:rPr>
          <w:b/>
          <w:szCs w:val="24"/>
        </w:rPr>
        <w:t>ожидаемый</w:t>
      </w:r>
      <w:r w:rsidR="005C712A" w:rsidRPr="003A69F2">
        <w:rPr>
          <w:b/>
          <w:szCs w:val="24"/>
        </w:rPr>
        <w:t xml:space="preserve"> </w:t>
      </w:r>
      <w:r w:rsidRPr="003A69F2">
        <w:rPr>
          <w:b/>
          <w:szCs w:val="24"/>
        </w:rPr>
        <w:t>результат</w:t>
      </w:r>
      <w:r w:rsidR="005C712A" w:rsidRPr="003A69F2">
        <w:rPr>
          <w:b/>
          <w:szCs w:val="24"/>
        </w:rPr>
        <w:t xml:space="preserve"> ре</w:t>
      </w:r>
      <w:r w:rsidRPr="003A69F2">
        <w:rPr>
          <w:b/>
          <w:szCs w:val="24"/>
        </w:rPr>
        <w:t>ализации Программы</w:t>
      </w:r>
      <w:r w:rsidR="005C712A" w:rsidRPr="003A69F2">
        <w:rPr>
          <w:color w:val="1E221E"/>
          <w:szCs w:val="24"/>
        </w:rPr>
        <w:br/>
        <w:t xml:space="preserve">Реализация мероприятий программы позволит: 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both"/>
        <w:rPr>
          <w:rFonts w:ascii="Times New Roman" w:hAnsi="Times New Roman" w:cs="Times New Roman"/>
          <w:color w:val="1E22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укомплектовать  муниципальные бюджетные учреждения  учителями, тренерами-преподавателями, педагогами дополнительного образования, воспитателями детских дошкольных учреждений, специалистами культуры и спорта;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снизить  текучесть кадров; 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специалистов в учреждениях образования,  культуры и спорта;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повысить качество  образовательных  услуг; 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both"/>
        <w:rPr>
          <w:rFonts w:ascii="Times New Roman" w:hAnsi="Times New Roman" w:cs="Times New Roman"/>
          <w:color w:val="1E22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охват населения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массовыми и спортивными мероприятиями.</w:t>
      </w:r>
    </w:p>
    <w:p w:rsidR="005C712A" w:rsidRDefault="005C712A" w:rsidP="005C712A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индикаторы оценки Программы: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7529"/>
        <w:gridCol w:w="971"/>
      </w:tblGrid>
      <w:tr w:rsidR="005C712A" w:rsidTr="005C7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B16EF0">
            <w:pPr>
              <w:pStyle w:val="a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5C7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C712A" w:rsidTr="005C7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учителями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7105ED">
            <w:pPr>
              <w:pStyle w:val="a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8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7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5C712A" w:rsidTr="005C7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педагогами 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7105ED">
            <w:pPr>
              <w:pStyle w:val="a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7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  <w:r w:rsidR="0078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C712A" w:rsidTr="005C7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5C712A">
            <w:pPr>
              <w:pStyle w:val="a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специалистами</w:t>
            </w:r>
            <w:r w:rsidR="00B1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12A" w:rsidRDefault="00B16EF0">
            <w:pPr>
              <w:pStyle w:val="a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7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5C712A" w:rsidRDefault="005C712A" w:rsidP="005C712A">
      <w:pPr>
        <w:tabs>
          <w:tab w:val="num" w:pos="-180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kern w:val="4"/>
          <w:sz w:val="24"/>
          <w:szCs w:val="24"/>
        </w:rPr>
      </w:pPr>
    </w:p>
    <w:tbl>
      <w:tblPr>
        <w:tblW w:w="10751" w:type="dxa"/>
        <w:tblInd w:w="-720" w:type="dxa"/>
        <w:tblLook w:val="04A0" w:firstRow="1" w:lastRow="0" w:firstColumn="1" w:lastColumn="0" w:noHBand="0" w:noVBand="1"/>
      </w:tblPr>
      <w:tblGrid>
        <w:gridCol w:w="553"/>
        <w:gridCol w:w="7"/>
        <w:gridCol w:w="3052"/>
        <w:gridCol w:w="55"/>
        <w:gridCol w:w="6"/>
        <w:gridCol w:w="1481"/>
        <w:gridCol w:w="2378"/>
        <w:gridCol w:w="3219"/>
      </w:tblGrid>
      <w:tr w:rsidR="005C712A" w:rsidTr="008056B5">
        <w:trPr>
          <w:trHeight w:val="645"/>
        </w:trPr>
        <w:tc>
          <w:tcPr>
            <w:tcW w:w="10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Перечень мероприятий Программы  </w:t>
            </w:r>
          </w:p>
          <w:p w:rsidR="007E07BF" w:rsidRDefault="007E07BF" w:rsidP="007E07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</w:p>
        </w:tc>
      </w:tr>
      <w:tr w:rsidR="005C712A" w:rsidTr="008056B5">
        <w:trPr>
          <w:trHeight w:val="7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финансовых средствах (тыс. руб.)</w:t>
            </w:r>
          </w:p>
        </w:tc>
      </w:tr>
      <w:tr w:rsidR="005C712A" w:rsidTr="008056B5">
        <w:trPr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2A" w:rsidRDefault="005C712A">
            <w:pPr>
              <w:jc w:val="right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12A" w:rsidTr="008056B5">
        <w:trPr>
          <w:trHeight w:val="335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Привлечение квалифицированных кадров</w:t>
            </w:r>
          </w:p>
        </w:tc>
      </w:tr>
      <w:tr w:rsidR="000E55F5" w:rsidTr="008056B5">
        <w:trPr>
          <w:trHeight w:val="33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5F5" w:rsidRPr="000E55F5" w:rsidRDefault="000E55F5" w:rsidP="003A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Pr="000E55F5" w:rsidRDefault="000E55F5" w:rsidP="003A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5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приглашенным  для работы в  муниципальных бюджетных учреждениях специалистам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7E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Pr="003A69F2" w:rsidRDefault="000E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3A6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9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9F2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Pr="003A69F2" w:rsidRDefault="000E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55F5" w:rsidTr="008056B5">
        <w:trPr>
          <w:trHeight w:val="33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Pr="003A69F2" w:rsidRDefault="000E55F5" w:rsidP="003A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Pr="003A69F2" w:rsidRDefault="000E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55F5" w:rsidTr="008056B5">
        <w:trPr>
          <w:trHeight w:val="33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Pr="003A69F2" w:rsidRDefault="000E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55F5" w:rsidTr="008056B5">
        <w:trPr>
          <w:trHeight w:val="33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Default="000E55F5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F5" w:rsidRPr="003A69F2" w:rsidRDefault="000E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712A" w:rsidTr="008056B5">
        <w:trPr>
          <w:trHeight w:val="2522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пакета прибывшим специалистам (возмещение затрат по проезду и провозу багажа)</w:t>
            </w:r>
          </w:p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7E07BF" w:rsidP="007E07BF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2B7" w:rsidRDefault="003722B7" w:rsidP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»</w:t>
            </w:r>
          </w:p>
          <w:p w:rsidR="003722B7" w:rsidRDefault="003722B7" w:rsidP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»</w:t>
            </w:r>
          </w:p>
          <w:p w:rsidR="005C712A" w:rsidRDefault="003722B7" w:rsidP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  <w:t>»</w:t>
            </w:r>
          </w:p>
          <w:p w:rsidR="003722B7" w:rsidRDefault="003722B7" w:rsidP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7D301A" w:rsidP="007D301A">
            <w:pPr>
              <w:ind w:right="43"/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финансирования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деятельности </w:t>
            </w:r>
          </w:p>
        </w:tc>
      </w:tr>
      <w:tr w:rsidR="005C712A" w:rsidTr="008056B5">
        <w:trPr>
          <w:trHeight w:val="70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 w:rsidP="007E07BF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7E07BF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 w:rsidP="00FD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7105ED" w:rsidP="00773E9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3722B7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финансирования основной деятельности</w:t>
            </w:r>
          </w:p>
        </w:tc>
      </w:tr>
      <w:tr w:rsidR="007E07BF" w:rsidTr="008056B5">
        <w:trPr>
          <w:trHeight w:val="414"/>
        </w:trPr>
        <w:tc>
          <w:tcPr>
            <w:tcW w:w="7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7BF" w:rsidRPr="00773E97" w:rsidRDefault="007E07BF" w:rsidP="007E0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BF" w:rsidRPr="00773E97" w:rsidRDefault="007E07BF" w:rsidP="00773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712A" w:rsidTr="008056B5">
        <w:trPr>
          <w:trHeight w:val="319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работников</w:t>
            </w:r>
          </w:p>
        </w:tc>
      </w:tr>
      <w:tr w:rsidR="005C712A" w:rsidTr="008056B5">
        <w:trPr>
          <w:trHeight w:val="150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  не реже 1 раза в 5 лет, возможность получения смежной специальности</w:t>
            </w:r>
          </w:p>
          <w:p w:rsidR="007E07BF" w:rsidRDefault="007E07BF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5C712A" w:rsidRDefault="00FD2A95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230E43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722B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</w:p>
        </w:tc>
      </w:tr>
      <w:tr w:rsidR="005C712A" w:rsidTr="008056B5">
        <w:trPr>
          <w:trHeight w:val="33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учреждений образования,  культуры и спорта на курсах, семинарах, совещаниях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3722B7" w:rsidP="00773E9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12A" w:rsidRDefault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финансирования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</w:tr>
      <w:tr w:rsidR="005C712A" w:rsidTr="008056B5">
        <w:trPr>
          <w:trHeight w:val="22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более высокую квалификационную  категорию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5C712A" w:rsidRDefault="003722B7" w:rsidP="00773E9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12A" w:rsidRDefault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финансирования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</w:tr>
      <w:tr w:rsidR="007E07BF" w:rsidTr="008056B5">
        <w:trPr>
          <w:trHeight w:val="227"/>
        </w:trPr>
        <w:tc>
          <w:tcPr>
            <w:tcW w:w="7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7BF" w:rsidRDefault="007E07BF" w:rsidP="007E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07BF" w:rsidTr="008056B5">
        <w:trPr>
          <w:trHeight w:val="313"/>
        </w:trPr>
        <w:tc>
          <w:tcPr>
            <w:tcW w:w="107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7BF" w:rsidRDefault="007E07BF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 из числа выпускников  школ района</w:t>
            </w:r>
          </w:p>
        </w:tc>
      </w:tr>
      <w:tr w:rsidR="005C712A" w:rsidTr="008056B5">
        <w:trPr>
          <w:trHeight w:val="3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учащихся школ района. 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B16EF0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2016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3722B7" w:rsidP="00773E9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финансирования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</w:p>
        </w:tc>
      </w:tr>
      <w:tr w:rsidR="005C712A" w:rsidTr="008056B5">
        <w:trPr>
          <w:trHeight w:val="3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кандидатур на целевую подготовку в  педагогических и медицинских  учреждениях высшего и среднего профессионального образования </w:t>
            </w:r>
          </w:p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C712A" w:rsidRDefault="00B16EF0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5C712A" w:rsidRDefault="005C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финансирования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деятельности</w:t>
            </w:r>
          </w:p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</w:p>
        </w:tc>
      </w:tr>
      <w:tr w:rsidR="005C712A" w:rsidTr="008056B5">
        <w:trPr>
          <w:trHeight w:val="3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both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 вакансий и учебных рабочих мест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5C712A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C712A" w:rsidRDefault="00B16EF0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2A" w:rsidRDefault="005C712A" w:rsidP="007105ED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="007105ED"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A" w:rsidRDefault="003722B7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финансирования </w:t>
            </w:r>
            <w:r w:rsidR="005C712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773E97" w:rsidTr="008056B5">
        <w:trPr>
          <w:trHeight w:val="3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97" w:rsidRDefault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7" w:rsidRDefault="00773E97" w:rsidP="008D1EF4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учреждении здравоохранения для выпускников средних школ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7" w:rsidRPr="00773E97" w:rsidRDefault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7" w:rsidRDefault="00773E97" w:rsidP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7" w:rsidRDefault="003722B7" w:rsidP="008D1EF4">
            <w:pPr>
              <w:jc w:val="center"/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финансирования </w:t>
            </w:r>
            <w:r w:rsidR="00773E97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773E97" w:rsidTr="008056B5">
        <w:trPr>
          <w:trHeight w:val="313"/>
        </w:trPr>
        <w:tc>
          <w:tcPr>
            <w:tcW w:w="75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E97" w:rsidRDefault="00773E97" w:rsidP="007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 w:rsidR="00FD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7" w:rsidRDefault="003722B7" w:rsidP="008D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E07BF" w:rsidTr="008056B5">
        <w:trPr>
          <w:trHeight w:val="311"/>
        </w:trPr>
        <w:tc>
          <w:tcPr>
            <w:tcW w:w="7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7BF" w:rsidRDefault="007E07BF" w:rsidP="007E07BF">
            <w:pPr>
              <w:rPr>
                <w:rFonts w:ascii="Times New Roman" w:eastAsia="Times New Roman" w:hAnsi="Times New Roman" w:cs="Times New Roman"/>
                <w:ker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7BF" w:rsidRDefault="007E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</w:tbl>
    <w:p w:rsidR="005C712A" w:rsidRDefault="005C712A" w:rsidP="005C712A">
      <w:pPr>
        <w:ind w:firstLine="708"/>
        <w:jc w:val="both"/>
        <w:rPr>
          <w:rFonts w:ascii="Times New Roman" w:eastAsia="Times New Roman" w:hAnsi="Times New Roman" w:cs="Times New Roman"/>
          <w:kern w:val="4"/>
          <w:sz w:val="24"/>
          <w:szCs w:val="24"/>
        </w:rPr>
      </w:pPr>
    </w:p>
    <w:p w:rsidR="005C712A" w:rsidRDefault="005C712A" w:rsidP="005C71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5.Финансирование мероприятий Программы</w:t>
      </w:r>
    </w:p>
    <w:p w:rsidR="005C712A" w:rsidRDefault="005C712A" w:rsidP="005C71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031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03125E">
        <w:rPr>
          <w:rFonts w:ascii="Times New Roman" w:hAnsi="Times New Roman" w:cs="Times New Roman"/>
          <w:sz w:val="24"/>
          <w:szCs w:val="24"/>
        </w:rPr>
        <w:t>местного бюджета,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решением о бюджете на </w:t>
      </w:r>
      <w:r w:rsidR="0003125E">
        <w:rPr>
          <w:rFonts w:ascii="Times New Roman" w:hAnsi="Times New Roman" w:cs="Times New Roman"/>
          <w:sz w:val="24"/>
          <w:szCs w:val="24"/>
        </w:rPr>
        <w:t>2016 год в сумме 400,0 тыс. рублей.</w:t>
      </w:r>
    </w:p>
    <w:p w:rsidR="0003125E" w:rsidRDefault="005C712A" w:rsidP="00031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порядка и размеров финансирования или прекращение финансирования Программы может производиться</w:t>
      </w:r>
      <w:r w:rsidR="0003125E">
        <w:rPr>
          <w:rFonts w:ascii="Times New Roman" w:hAnsi="Times New Roman" w:cs="Times New Roman"/>
          <w:sz w:val="24"/>
          <w:szCs w:val="24"/>
        </w:rPr>
        <w:t xml:space="preserve"> в соответствии с порядком разработки, формирования, утверждения и реализации муниципальных программ муниципального образования.</w:t>
      </w:r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tabs>
          <w:tab w:val="num" w:pos="-180"/>
        </w:tabs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5C712A" w:rsidRDefault="005C712A" w:rsidP="005C712A">
      <w:pPr>
        <w:tabs>
          <w:tab w:val="num" w:pos="-180"/>
        </w:tabs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получение единовременного  денежного пособия  имеют молодые специалисты, а также специалисты, приглашенные из других регионов страны и районов Магаданской области: учителя, тренеры-преподаватели, психологи, логопеды, музыкальные работники,</w:t>
      </w:r>
      <w:r w:rsidR="00B16EF0">
        <w:rPr>
          <w:rFonts w:ascii="Times New Roman" w:hAnsi="Times New Roman" w:cs="Times New Roman"/>
          <w:sz w:val="24"/>
          <w:szCs w:val="24"/>
        </w:rPr>
        <w:t xml:space="preserve"> инструкторы по физической культуре,</w:t>
      </w:r>
      <w:r>
        <w:rPr>
          <w:rFonts w:ascii="Times New Roman" w:hAnsi="Times New Roman" w:cs="Times New Roman"/>
          <w:sz w:val="24"/>
          <w:szCs w:val="24"/>
        </w:rPr>
        <w:t xml:space="preserve"> хореографы, воспитатели дошкольных образовательных учреждений, педагоги дополнительного образования. </w:t>
      </w:r>
    </w:p>
    <w:p w:rsidR="005C712A" w:rsidRDefault="005C712A" w:rsidP="007E07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 на получение единовременного денежного пособия у специалиста возникает с момента заключения трудового договора с учреждением на срок не менее трех </w:t>
      </w:r>
      <w:r>
        <w:rPr>
          <w:rFonts w:ascii="Times New Roman" w:hAnsi="Times New Roman" w:cs="Times New Roman"/>
          <w:sz w:val="24"/>
          <w:szCs w:val="24"/>
        </w:rPr>
        <w:lastRenderedPageBreak/>
        <w:t>лет. В случае расторжения трудового договора в одностороннем порядке, специалисты, не отработавшие три года, возвращают в учреждение денежное пособие пропорционально отработанному периоду.</w:t>
      </w:r>
    </w:p>
    <w:p w:rsidR="005C712A" w:rsidRDefault="005C712A" w:rsidP="005C71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Финансовые средства на выплату единовременного денежного пособия  по заявке главного распорядителя бюджетных средств перечисляет </w:t>
      </w:r>
      <w:r w:rsidR="00701AED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>
        <w:rPr>
          <w:rFonts w:ascii="Times New Roman" w:hAnsi="Times New Roman" w:cs="Times New Roman"/>
          <w:sz w:val="24"/>
          <w:szCs w:val="24"/>
        </w:rPr>
        <w:t>на лицевой счет главного  распорядителя бюджетных средств из расчета 100000 руб. на одного человека.</w:t>
      </w:r>
    </w:p>
    <w:p w:rsidR="005C712A" w:rsidRDefault="005C712A" w:rsidP="005C71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Назначение и выплата единовременного денежного пособия  осуществляется учреждениями, подведомственными  комитету  по образованию, управлению  по делам молодежи, культуре и спорту  на основании заявления лица, имеющего право на получение единовременного денежного пособия, и копии трудового договора, заключенного с  учреждением, подведомственным комитету по образованию либо  управлению по делам молодежи, культуре и спорту.</w:t>
      </w:r>
    </w:p>
    <w:p w:rsidR="005C712A" w:rsidRDefault="005C712A" w:rsidP="005C71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Выплата единовременного денежного пособия производится в течение 30-ти дней со дня подачи заявления на основании распоряжения (приказа) руководителя учреждения, подведомственного комитету по образованию либо  управлению по делам молодежи, культуре и спорту.</w:t>
      </w:r>
    </w:p>
    <w:p w:rsidR="005C712A" w:rsidRDefault="005C712A" w:rsidP="005C71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Единовременное денежное пособие выплачивается наличными деньгами в кассе централизованных бухгалтерий комитета по образованию,  управления по делам молодежи, культуре и спорту либо перечисляется  на банковский счет, указанный получателем пособия.</w:t>
      </w:r>
    </w:p>
    <w:p w:rsidR="005C712A" w:rsidRDefault="005C712A" w:rsidP="005C712A">
      <w:pPr>
        <w:rPr>
          <w:rFonts w:ascii="Times New Roman" w:hAnsi="Times New Roman" w:cs="Times New Roman"/>
          <w:sz w:val="24"/>
          <w:szCs w:val="24"/>
        </w:rPr>
      </w:pPr>
    </w:p>
    <w:p w:rsidR="005C712A" w:rsidRDefault="005C712A" w:rsidP="005C712A">
      <w:pPr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7.Управленеие реализацией Программы, контроль и отчетность</w:t>
      </w:r>
    </w:p>
    <w:p w:rsidR="005C712A" w:rsidRDefault="005C712A" w:rsidP="005C712A">
      <w:pPr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2A" w:rsidRDefault="005C712A" w:rsidP="005C712A">
      <w:pPr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программных мероприятий и несет ответственность за своевременную и качественную их реализацию.</w:t>
      </w:r>
    </w:p>
    <w:p w:rsidR="005C712A" w:rsidRDefault="005C712A" w:rsidP="005C712A">
      <w:pPr>
        <w:ind w:left="-180" w:firstLine="88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отчетность осуществляется в соответствии  с </w:t>
      </w:r>
      <w:r w:rsidR="0003125E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разработки, формирования, утверждения и реализации муниципальных программ муниципального о</w:t>
      </w:r>
      <w:r w:rsidR="0003125E">
        <w:rPr>
          <w:rFonts w:ascii="Times New Roman" w:hAnsi="Times New Roman" w:cs="Times New Roman"/>
          <w:sz w:val="24"/>
          <w:szCs w:val="24"/>
        </w:rPr>
        <w:t>бразования.</w:t>
      </w:r>
    </w:p>
    <w:p w:rsidR="005C712A" w:rsidRDefault="005C712A" w:rsidP="005C712A">
      <w:pPr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151"/>
    <w:multiLevelType w:val="hybridMultilevel"/>
    <w:tmpl w:val="FFB463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634B8C"/>
    <w:multiLevelType w:val="hybridMultilevel"/>
    <w:tmpl w:val="DCE2468A"/>
    <w:lvl w:ilvl="0" w:tplc="90603E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08"/>
    <w:rsid w:val="0003125E"/>
    <w:rsid w:val="000E55F5"/>
    <w:rsid w:val="0014613F"/>
    <w:rsid w:val="00230E43"/>
    <w:rsid w:val="00272CAF"/>
    <w:rsid w:val="002F2E77"/>
    <w:rsid w:val="003722B7"/>
    <w:rsid w:val="003A69F2"/>
    <w:rsid w:val="003E51D2"/>
    <w:rsid w:val="004E4F08"/>
    <w:rsid w:val="004F7CC3"/>
    <w:rsid w:val="005C712A"/>
    <w:rsid w:val="00701AED"/>
    <w:rsid w:val="007105ED"/>
    <w:rsid w:val="00737DDF"/>
    <w:rsid w:val="00773E97"/>
    <w:rsid w:val="00781D41"/>
    <w:rsid w:val="007D301A"/>
    <w:rsid w:val="007E07BF"/>
    <w:rsid w:val="008056B5"/>
    <w:rsid w:val="008D1EF4"/>
    <w:rsid w:val="00A74AA7"/>
    <w:rsid w:val="00A9514A"/>
    <w:rsid w:val="00AD3F90"/>
    <w:rsid w:val="00B16EF0"/>
    <w:rsid w:val="00BA3F08"/>
    <w:rsid w:val="00C61E59"/>
    <w:rsid w:val="00CC19FE"/>
    <w:rsid w:val="00E839D9"/>
    <w:rsid w:val="00F3708D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2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C712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12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712A"/>
    <w:rPr>
      <w:rFonts w:ascii="Arial" w:eastAsia="Times New Roman" w:hAnsi="Arial" w:cs="Arial"/>
      <w:b/>
      <w:bCs/>
      <w:i/>
      <w:iCs/>
      <w:kern w:val="4"/>
      <w:sz w:val="28"/>
      <w:szCs w:val="28"/>
      <w:lang w:eastAsia="ru-RU"/>
    </w:rPr>
  </w:style>
  <w:style w:type="paragraph" w:styleId="a3">
    <w:name w:val="Normal (Web)"/>
    <w:basedOn w:val="a"/>
    <w:unhideWhenUsed/>
    <w:rsid w:val="005C712A"/>
    <w:pPr>
      <w:spacing w:before="75" w:after="75" w:line="336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5C712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7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712A"/>
    <w:pPr>
      <w:ind w:left="720"/>
      <w:contextualSpacing/>
    </w:pPr>
    <w:rPr>
      <w:rFonts w:ascii="Times New Roman" w:eastAsia="Times New Roman" w:hAnsi="Times New Roman" w:cs="Times New Roman"/>
      <w:kern w:val="4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2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C712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12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kern w:val="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712A"/>
    <w:rPr>
      <w:rFonts w:ascii="Arial" w:eastAsia="Times New Roman" w:hAnsi="Arial" w:cs="Arial"/>
      <w:b/>
      <w:bCs/>
      <w:i/>
      <w:iCs/>
      <w:kern w:val="4"/>
      <w:sz w:val="28"/>
      <w:szCs w:val="28"/>
      <w:lang w:eastAsia="ru-RU"/>
    </w:rPr>
  </w:style>
  <w:style w:type="paragraph" w:styleId="a3">
    <w:name w:val="Normal (Web)"/>
    <w:basedOn w:val="a"/>
    <w:unhideWhenUsed/>
    <w:rsid w:val="005C712A"/>
    <w:pPr>
      <w:spacing w:before="75" w:after="75" w:line="336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5C712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7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712A"/>
    <w:pPr>
      <w:ind w:left="720"/>
      <w:contextualSpacing/>
    </w:pPr>
    <w:rPr>
      <w:rFonts w:ascii="Times New Roman" w:eastAsia="Times New Roman" w:hAnsi="Times New Roman" w:cs="Times New Roman"/>
      <w:kern w:val="4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ABFC-1A1D-4B4A-97B7-561018A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21</cp:revision>
  <cp:lastPrinted>2015-10-06T05:39:00Z</cp:lastPrinted>
  <dcterms:created xsi:type="dcterms:W3CDTF">2015-06-17T03:37:00Z</dcterms:created>
  <dcterms:modified xsi:type="dcterms:W3CDTF">2015-10-06T05:45:00Z</dcterms:modified>
</cp:coreProperties>
</file>