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704E" w:rsidRPr="00A121AF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03F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отдела внутреннего муниципального финансового контроля администрации Сусуманского </w:t>
      </w:r>
      <w:r w:rsidR="009C03F6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E5704E" w:rsidRDefault="00E5704E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201</w:t>
      </w:r>
      <w:r w:rsidR="00F9366B">
        <w:rPr>
          <w:rFonts w:ascii="Times New Roman" w:hAnsi="Times New Roman" w:cs="Times New Roman"/>
          <w:b/>
          <w:sz w:val="24"/>
          <w:szCs w:val="24"/>
        </w:rPr>
        <w:t>7</w:t>
      </w:r>
      <w:r w:rsidRPr="00A121A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EA6E03" w:rsidRDefault="00EA6E03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03" w:rsidRPr="00A121AF" w:rsidRDefault="00EA6E03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7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6E0F14" w:rsidRPr="00A121AF" w:rsidRDefault="006E0F1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E03" w:rsidRPr="009C03F6" w:rsidRDefault="00EA6E03" w:rsidP="009C03F6">
      <w:pPr>
        <w:pStyle w:val="Default"/>
        <w:ind w:firstLine="709"/>
        <w:jc w:val="both"/>
      </w:pPr>
      <w:r w:rsidRPr="009C03F6">
        <w:rPr>
          <w:spacing w:val="-1"/>
        </w:rPr>
        <w:t>О</w:t>
      </w:r>
      <w:r w:rsidR="006E0F14" w:rsidRPr="009C03F6">
        <w:rPr>
          <w:spacing w:val="-1"/>
        </w:rPr>
        <w:t>тдел внутреннего муниципального финансового контроля осуществл</w:t>
      </w:r>
      <w:r w:rsidRPr="009C03F6">
        <w:rPr>
          <w:spacing w:val="-1"/>
        </w:rPr>
        <w:t>яет</w:t>
      </w:r>
      <w:r w:rsidR="009C03F6">
        <w:rPr>
          <w:spacing w:val="-1"/>
        </w:rPr>
        <w:t xml:space="preserve"> </w:t>
      </w:r>
      <w:r w:rsidRPr="009C03F6">
        <w:t xml:space="preserve"> внутренний муниципальный финансовый </w:t>
      </w:r>
      <w:proofErr w:type="gramStart"/>
      <w:r w:rsidRPr="009C03F6">
        <w:t>контроль за</w:t>
      </w:r>
      <w:proofErr w:type="gramEnd"/>
      <w:r w:rsidRPr="009C03F6">
        <w:t xml:space="preserve"> расходованием средств местного бюджета и контроль в сфере закупок товаров, работ, услуг для обеспечения нужд Сусуманского городского округа; проводит анализ осуществления главными администраторами бюджетных средств внутреннего финансового контроля и внутреннего финансового аудита. </w:t>
      </w:r>
    </w:p>
    <w:p w:rsidR="00EA6E03" w:rsidRPr="009C03F6" w:rsidRDefault="00EA6E03" w:rsidP="009C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контроля является выявление, предупреждение и пресечение нарушений, повышение эффективности расходования бюджетных средств. Поэтому важность органов финансового контроля сегодня неоспорима. </w:t>
      </w:r>
    </w:p>
    <w:p w:rsidR="00EA6E03" w:rsidRPr="009C03F6" w:rsidRDefault="00EA6E03" w:rsidP="009C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результатах всех проверок представлены главе Сусуманского городского округа. </w:t>
      </w:r>
    </w:p>
    <w:p w:rsidR="006E0F14" w:rsidRPr="009C03F6" w:rsidRDefault="00EA6E03" w:rsidP="009C03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3F6">
        <w:rPr>
          <w:rFonts w:ascii="Times New Roman" w:hAnsi="Times New Roman" w:cs="Times New Roman"/>
          <w:color w:val="000000"/>
          <w:sz w:val="24"/>
          <w:szCs w:val="24"/>
        </w:rPr>
        <w:t xml:space="preserve">Работа Отдела становится более открытой, с учетом того, что сфера контроля – это специфическая сфера. Планы деятельности, информация о проводимых проверках, результаты всех контрольных мероприятий размещены в сети Интернет на сайте </w:t>
      </w:r>
      <w:r w:rsidR="00E47346" w:rsidRPr="009C03F6">
        <w:rPr>
          <w:rFonts w:ascii="Times New Roman" w:hAnsi="Times New Roman" w:cs="Times New Roman"/>
          <w:color w:val="000000"/>
          <w:sz w:val="24"/>
          <w:szCs w:val="24"/>
        </w:rPr>
        <w:t>администрации Сусуманского городского округа</w:t>
      </w:r>
      <w:r w:rsidRPr="009C03F6">
        <w:rPr>
          <w:rFonts w:ascii="Times New Roman" w:hAnsi="Times New Roman" w:cs="Times New Roman"/>
          <w:color w:val="000000"/>
          <w:sz w:val="24"/>
          <w:szCs w:val="24"/>
        </w:rPr>
        <w:t>. Проведение публичного отчета о деятельности контрольного органа также подтверждает открытость органа, помогает повышать финансовую дисциплину.</w:t>
      </w:r>
    </w:p>
    <w:p w:rsidR="00A1014E" w:rsidRPr="00A121AF" w:rsidRDefault="00A1014E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D227F" w:rsidRPr="00A121AF" w:rsidRDefault="005A367F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Осуществление контроля в сфере закупок</w:t>
      </w:r>
    </w:p>
    <w:p w:rsidR="00EB1215" w:rsidRPr="00A121AF" w:rsidRDefault="00EB1215" w:rsidP="00A1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Контроль в сфере закупок товаров, работ, услуг для обеспечения муниципальных нужд осуществляется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В 2017 году проведено 14 проверок соблюдения требований законодательства при размещении заказов на поставки товаров, выполнение работ, оказание услуг для государственных и муниципальных нужд за 2016 год и фактический период 2017 года, в следующих учреждениях: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«СОШ №1 г.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»;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учреждение «Дом культуры поселка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»;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НОШ г.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«ООШ п. </w:t>
      </w:r>
      <w:proofErr w:type="gramStart"/>
      <w:r w:rsidRPr="00F37968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F37968">
        <w:rPr>
          <w:rFonts w:ascii="Times New Roman" w:hAnsi="Times New Roman" w:cs="Times New Roman"/>
          <w:sz w:val="24"/>
          <w:szCs w:val="24"/>
        </w:rPr>
        <w:t>»;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«СЮТ» г.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Управление по делам молодежи, культуре и спорту администрации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«Солнышко» п. Холодный;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Муниципальное бюджетное  учреждение «Спортивный комплекс»;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 муниципального образования «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Муниципальное бюджетное  образовательное учреждение дополнительного образования детей «ДДТ» г.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Комитет по образованию администрации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Муниципальное бюджетное дошкольное образовательное учреждение детский сад «Родничок» г.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Комитет по финансам администрации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По итогам проведенных проверок заказчиков, выявлены нарушения законодательства о контрактной системе: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нарушение сроков размещения на официальном сайте в сети «Интернет» планов-графиков размещения заказов (админ,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ддт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, д/с «солнышко», КУМИ, НОШ, образование, ООШ Холодный, д/с «Родничок», СОШ №1, спорткомплекс, СЮТ)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В нарушение части 4 статьи 38 Федерального закона 44-ФЗ функции и полномочия контрактного управляющего в трудовом договоре, должностной инструкции или должностном регламенте не определены. (ДДТ)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В нарушение части 2 статьи 39 Федерального Закона № 44-ФЗ Заказчиком не </w:t>
      </w:r>
      <w:r w:rsidR="00392F04">
        <w:rPr>
          <w:rFonts w:ascii="Times New Roman" w:hAnsi="Times New Roman" w:cs="Times New Roman"/>
          <w:sz w:val="24"/>
          <w:szCs w:val="24"/>
        </w:rPr>
        <w:t>о</w:t>
      </w:r>
      <w:r w:rsidRPr="00F37968">
        <w:rPr>
          <w:rFonts w:ascii="Times New Roman" w:hAnsi="Times New Roman" w:cs="Times New Roman"/>
          <w:sz w:val="24"/>
          <w:szCs w:val="24"/>
        </w:rPr>
        <w:t>пределен порядок работы единой комиссии по осуществлению закупок (определению поставщиков, подрядчиков, исполнителей) (ДДТ)</w:t>
      </w:r>
    </w:p>
    <w:p w:rsidR="001F5003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В нарушение требований части 5 статьи 39 Федерального Закона № 44-ФЗ Заказчиком включены в состав 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комиссии преимущественно лица, не прошедшие профессиональную переподготовку или повышение квалификации в сфере закупок (ДДТ, д/с «Родничок»)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68">
        <w:rPr>
          <w:rFonts w:ascii="Times New Roman" w:hAnsi="Times New Roman" w:cs="Times New Roman"/>
          <w:sz w:val="24"/>
          <w:szCs w:val="24"/>
        </w:rPr>
        <w:t>- нарушение сроков размещения плана закупок (ДДТ, д/с «солнышко», НОШ, образование, ООШ Холодный, д/с «Родничок», СОШ №1, спорткомплекс, СЮТ)</w:t>
      </w:r>
      <w:proofErr w:type="gramEnd"/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в нарушение части 2 статьи 38 Закона № 44-ФЗ Заказчиком не назначено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 (КУМИ)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Заказчиком не применены меры ответственности в случае нарушения поставщиком (подрядчиком, исполнителем) условий контракта, что является нарушением принципа эффективности использования бюджетных средств, установленного статьей 34 Бюджетного кодекса Российской Федерации. (КУМИ, образование)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- нарушение своевременности, полноты и достоверности отражения в документах учета поставленного товара, выполненной работы (ее результата) или оказанной услуги (КУМИ-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ризограф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968">
        <w:rPr>
          <w:rFonts w:ascii="Times New Roman" w:hAnsi="Times New Roman" w:cs="Times New Roman"/>
          <w:sz w:val="24"/>
          <w:szCs w:val="24"/>
        </w:rPr>
        <w:t>образование-компьютерное</w:t>
      </w:r>
      <w:proofErr w:type="gramEnd"/>
      <w:r w:rsidRPr="00F37968">
        <w:rPr>
          <w:rFonts w:ascii="Times New Roman" w:hAnsi="Times New Roman" w:cs="Times New Roman"/>
          <w:sz w:val="24"/>
          <w:szCs w:val="24"/>
        </w:rPr>
        <w:t xml:space="preserve"> оборудование)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 xml:space="preserve">- В нарушение ч. 2 ст. 72 Бюджетного кодекса РФ, ч. 11 ст. 21 Закона № 44-ФЗ, </w:t>
      </w:r>
      <w:proofErr w:type="spellStart"/>
      <w:r w:rsidRPr="00F3796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37968">
        <w:rPr>
          <w:rFonts w:ascii="Times New Roman" w:hAnsi="Times New Roman" w:cs="Times New Roman"/>
          <w:sz w:val="24"/>
          <w:szCs w:val="24"/>
        </w:rPr>
        <w:t>. а п. 4 части 5 Приказа N 182/7н закупки осуществлялись Заказчиком на условиях, не предусмотренных планом-графиком на 2017 год; Заказчиком производились закупки, не предусмотренные действующими на момент осуществления таких закупок версиями плана-графика на 2017 год</w:t>
      </w:r>
      <w:proofErr w:type="gramStart"/>
      <w:r w:rsidRPr="00F37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9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79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37968">
        <w:rPr>
          <w:rFonts w:ascii="Times New Roman" w:hAnsi="Times New Roman" w:cs="Times New Roman"/>
          <w:sz w:val="24"/>
          <w:szCs w:val="24"/>
        </w:rPr>
        <w:t>/с «Родничок»)</w:t>
      </w:r>
    </w:p>
    <w:p w:rsidR="00F37968" w:rsidRPr="00F37968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68">
        <w:rPr>
          <w:rFonts w:ascii="Times New Roman" w:hAnsi="Times New Roman" w:cs="Times New Roman"/>
          <w:sz w:val="24"/>
          <w:szCs w:val="24"/>
        </w:rPr>
        <w:t>- в нарушение ч.4 ст.34 Закона № 44-ФЗ и Постановления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- Постановление № 1063</w:t>
      </w:r>
      <w:proofErr w:type="gramEnd"/>
      <w:r w:rsidRPr="00F37968">
        <w:rPr>
          <w:rFonts w:ascii="Times New Roman" w:hAnsi="Times New Roman" w:cs="Times New Roman"/>
          <w:sz w:val="24"/>
          <w:szCs w:val="24"/>
        </w:rPr>
        <w:t>) размер штрафа установлен не 2,5% цены контракта, а 40% от цены контракта (спорткомплекс).</w:t>
      </w:r>
    </w:p>
    <w:p w:rsidR="00A1014E" w:rsidRDefault="00F37968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68">
        <w:rPr>
          <w:rFonts w:ascii="Times New Roman" w:hAnsi="Times New Roman" w:cs="Times New Roman"/>
          <w:sz w:val="24"/>
          <w:szCs w:val="24"/>
        </w:rPr>
        <w:t>В сравнении с проверками, проведенными в 2016 году, количество нарушений возросло.</w:t>
      </w:r>
    </w:p>
    <w:p w:rsidR="009E28BD" w:rsidRPr="00A121AF" w:rsidRDefault="009E28BD" w:rsidP="00F3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505" w:rsidRPr="00A121AF" w:rsidRDefault="00065505" w:rsidP="00A121A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Осуществление внутреннего муниципального финансового контроля</w:t>
      </w:r>
    </w:p>
    <w:p w:rsidR="00EB1215" w:rsidRPr="00A121AF" w:rsidRDefault="00EB1215" w:rsidP="00A121A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05" w:rsidRDefault="001F5003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003">
        <w:rPr>
          <w:rFonts w:ascii="Times New Roman" w:hAnsi="Times New Roman" w:cs="Times New Roman"/>
          <w:sz w:val="24"/>
          <w:szCs w:val="24"/>
        </w:rPr>
        <w:lastRenderedPageBreak/>
        <w:t>В 2017 году отделом внутреннего муниципального финансового контроля осуществлено 4 проверки финансово-хозяйственной деятельности муниципальных учреждений за 2016 год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фактический период 2017 года</w:t>
      </w:r>
      <w:r w:rsidR="002B78AE" w:rsidRPr="00A121AF">
        <w:rPr>
          <w:rFonts w:ascii="Times New Roman" w:hAnsi="Times New Roman" w:cs="Times New Roman"/>
          <w:sz w:val="24"/>
          <w:szCs w:val="24"/>
        </w:rPr>
        <w:t>:</w:t>
      </w:r>
    </w:p>
    <w:p w:rsidR="00290D6D" w:rsidRDefault="00290D6D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D6D">
        <w:rPr>
          <w:rFonts w:ascii="Times New Roman" w:hAnsi="Times New Roman" w:cs="Times New Roman"/>
          <w:sz w:val="24"/>
          <w:szCs w:val="24"/>
        </w:rPr>
        <w:t>муниципальное автономное  учреждение «Редакционно-издательский комплекс «Печать»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D6D" w:rsidRDefault="00290D6D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D6D">
        <w:rPr>
          <w:rFonts w:ascii="Times New Roman" w:hAnsi="Times New Roman" w:cs="Times New Roman"/>
          <w:sz w:val="24"/>
          <w:szCs w:val="24"/>
        </w:rPr>
        <w:t xml:space="preserve">комитет по финансам администрации </w:t>
      </w:r>
      <w:proofErr w:type="spellStart"/>
      <w:r w:rsidRPr="00290D6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90D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D6D" w:rsidRDefault="00290D6D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D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комбинированного вида «Детский сад «Родничок»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D6D" w:rsidRDefault="00290D6D" w:rsidP="00880D6F">
      <w:pPr>
        <w:tabs>
          <w:tab w:val="left" w:pos="720"/>
          <w:tab w:val="left" w:pos="1260"/>
          <w:tab w:val="left" w:pos="71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D6D">
        <w:rPr>
          <w:rFonts w:ascii="Times New Roman" w:hAnsi="Times New Roman" w:cs="Times New Roman"/>
          <w:sz w:val="24"/>
          <w:szCs w:val="24"/>
        </w:rPr>
        <w:t>муниципальное унитарное предприятие "</w:t>
      </w:r>
      <w:proofErr w:type="spellStart"/>
      <w:r w:rsidRPr="00290D6D">
        <w:rPr>
          <w:rFonts w:ascii="Times New Roman" w:hAnsi="Times New Roman" w:cs="Times New Roman"/>
          <w:sz w:val="24"/>
          <w:szCs w:val="24"/>
        </w:rPr>
        <w:t>Сусуманхлеб</w:t>
      </w:r>
      <w:proofErr w:type="spellEnd"/>
      <w:r w:rsidRPr="00290D6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D6F">
        <w:rPr>
          <w:rFonts w:ascii="Times New Roman" w:hAnsi="Times New Roman" w:cs="Times New Roman"/>
          <w:sz w:val="24"/>
          <w:szCs w:val="24"/>
        </w:rPr>
        <w:tab/>
      </w:r>
    </w:p>
    <w:p w:rsidR="00290D6D" w:rsidRPr="00A121AF" w:rsidRDefault="00290D6D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750" w:rsidRDefault="00014750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проверено</w:t>
      </w:r>
      <w:r w:rsidR="000735EE">
        <w:rPr>
          <w:rFonts w:ascii="Times New Roman" w:hAnsi="Times New Roman" w:cs="Times New Roman"/>
          <w:sz w:val="24"/>
          <w:szCs w:val="24"/>
        </w:rPr>
        <w:t xml:space="preserve"> бюджетных средств – </w:t>
      </w:r>
      <w:r w:rsidR="00A36FEE">
        <w:rPr>
          <w:rFonts w:ascii="Times New Roman" w:hAnsi="Times New Roman" w:cs="Times New Roman"/>
          <w:sz w:val="24"/>
          <w:szCs w:val="24"/>
        </w:rPr>
        <w:t>73560,1</w:t>
      </w:r>
      <w:r w:rsidR="000735EE">
        <w:rPr>
          <w:rFonts w:ascii="Times New Roman" w:hAnsi="Times New Roman" w:cs="Times New Roman"/>
          <w:sz w:val="24"/>
          <w:szCs w:val="24"/>
        </w:rPr>
        <w:t>тыс. рублей.</w:t>
      </w:r>
    </w:p>
    <w:p w:rsidR="00EE730C" w:rsidRDefault="00EE730C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Проверками установлено нарушений на сумму </w:t>
      </w:r>
      <w:r w:rsidR="00A36FEE">
        <w:rPr>
          <w:rFonts w:ascii="Times New Roman" w:hAnsi="Times New Roman" w:cs="Times New Roman"/>
          <w:sz w:val="24"/>
          <w:szCs w:val="24"/>
        </w:rPr>
        <w:t>669,0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36FEE">
        <w:rPr>
          <w:rFonts w:ascii="Times New Roman" w:hAnsi="Times New Roman" w:cs="Times New Roman"/>
          <w:sz w:val="24"/>
          <w:szCs w:val="24"/>
        </w:rPr>
        <w:t xml:space="preserve"> Из них: финансовых нарушений на сумму 206,3 </w:t>
      </w:r>
      <w:proofErr w:type="spellStart"/>
      <w:r w:rsidR="00A36F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6F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6FE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A36FEE">
        <w:rPr>
          <w:rFonts w:ascii="Times New Roman" w:hAnsi="Times New Roman" w:cs="Times New Roman"/>
          <w:sz w:val="24"/>
          <w:szCs w:val="24"/>
        </w:rPr>
        <w:t xml:space="preserve"> (Родничок), нефинансовых – 462,7 тыс. рублей (Родничок).</w:t>
      </w:r>
    </w:p>
    <w:p w:rsidR="00A1014E" w:rsidRDefault="00A1014E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По итогам проведенных проверок </w:t>
      </w:r>
      <w:r w:rsidR="00004BCC">
        <w:rPr>
          <w:rFonts w:ascii="Times New Roman" w:hAnsi="Times New Roman" w:cs="Times New Roman"/>
          <w:sz w:val="24"/>
          <w:szCs w:val="24"/>
        </w:rPr>
        <w:t>выявлены</w:t>
      </w:r>
      <w:r w:rsidRPr="00A121AF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004BCC">
        <w:rPr>
          <w:rFonts w:ascii="Times New Roman" w:hAnsi="Times New Roman" w:cs="Times New Roman"/>
          <w:sz w:val="24"/>
          <w:szCs w:val="24"/>
        </w:rPr>
        <w:t xml:space="preserve"> бюджетного (бухгалтерского) учета</w:t>
      </w:r>
      <w:r w:rsidRPr="00A121AF">
        <w:rPr>
          <w:rFonts w:ascii="Times New Roman" w:hAnsi="Times New Roman" w:cs="Times New Roman"/>
          <w:sz w:val="24"/>
          <w:szCs w:val="24"/>
        </w:rPr>
        <w:t>:</w:t>
      </w:r>
    </w:p>
    <w:p w:rsidR="00004BCC" w:rsidRPr="00A121AF" w:rsidRDefault="00004BCC" w:rsidP="00A121AF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F78" w:rsidRPr="000C492A" w:rsidRDefault="00105422" w:rsidP="009A50F3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2A">
        <w:rPr>
          <w:rFonts w:ascii="Times New Roman" w:hAnsi="Times New Roman" w:cs="Times New Roman"/>
          <w:sz w:val="24"/>
          <w:szCs w:val="24"/>
        </w:rPr>
        <w:t xml:space="preserve">Нарушение норм ФЗ от 06.12.2011 N 402-ФЗ "О бухгалтерском учете" (статья 8),   нарушение </w:t>
      </w:r>
      <w:proofErr w:type="gramStart"/>
      <w:r w:rsidRPr="000C492A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0C492A">
        <w:rPr>
          <w:rFonts w:ascii="Times New Roman" w:hAnsi="Times New Roman" w:cs="Times New Roman"/>
          <w:w w:val="109"/>
          <w:sz w:val="24"/>
          <w:szCs w:val="24"/>
        </w:rPr>
        <w:t>приказа</w:t>
      </w:r>
      <w:r w:rsidR="00DD5ED7" w:rsidRPr="000C492A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0C492A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DD5ED7" w:rsidRPr="000C492A">
        <w:rPr>
          <w:rFonts w:ascii="Times New Roman" w:hAnsi="Times New Roman" w:cs="Times New Roman"/>
          <w:sz w:val="24"/>
          <w:szCs w:val="24"/>
        </w:rPr>
        <w:t xml:space="preserve"> </w:t>
      </w:r>
      <w:r w:rsidRPr="000C492A">
        <w:rPr>
          <w:rFonts w:ascii="Times New Roman" w:hAnsi="Times New Roman" w:cs="Times New Roman"/>
          <w:w w:val="108"/>
          <w:sz w:val="24"/>
          <w:szCs w:val="24"/>
        </w:rPr>
        <w:t>Российской</w:t>
      </w:r>
      <w:r w:rsidR="00DD5ED7" w:rsidRPr="000C492A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0C492A">
        <w:rPr>
          <w:rFonts w:ascii="Times New Roman" w:hAnsi="Times New Roman" w:cs="Times New Roman"/>
          <w:w w:val="115"/>
          <w:sz w:val="24"/>
          <w:szCs w:val="24"/>
        </w:rPr>
        <w:t>Ф</w:t>
      </w:r>
      <w:r w:rsidRPr="000C492A">
        <w:rPr>
          <w:rFonts w:ascii="Times New Roman" w:hAnsi="Times New Roman" w:cs="Times New Roman"/>
          <w:spacing w:val="-1"/>
          <w:w w:val="115"/>
          <w:sz w:val="24"/>
          <w:szCs w:val="24"/>
        </w:rPr>
        <w:t>е</w:t>
      </w:r>
      <w:r w:rsidRPr="000C492A">
        <w:rPr>
          <w:rFonts w:ascii="Times New Roman" w:hAnsi="Times New Roman" w:cs="Times New Roman"/>
          <w:sz w:val="24"/>
          <w:szCs w:val="24"/>
        </w:rPr>
        <w:t>дерации</w:t>
      </w:r>
      <w:proofErr w:type="gramEnd"/>
      <w:r w:rsidR="00DD5ED7" w:rsidRPr="000C492A">
        <w:rPr>
          <w:rFonts w:ascii="Times New Roman" w:hAnsi="Times New Roman" w:cs="Times New Roman"/>
          <w:sz w:val="24"/>
          <w:szCs w:val="24"/>
        </w:rPr>
        <w:t xml:space="preserve"> </w:t>
      </w:r>
      <w:r w:rsidRPr="000C492A">
        <w:rPr>
          <w:rFonts w:ascii="Times New Roman" w:hAnsi="Times New Roman" w:cs="Times New Roman"/>
          <w:sz w:val="24"/>
          <w:szCs w:val="24"/>
        </w:rPr>
        <w:t>от 01.12.2010 N 157н (пункт 6) в части разработки, утверждения и применения учетной политики.</w:t>
      </w:r>
    </w:p>
    <w:p w:rsidR="00004BCC" w:rsidRPr="000C492A" w:rsidRDefault="00004BCC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2A">
        <w:rPr>
          <w:rFonts w:ascii="Times New Roman" w:hAnsi="Times New Roman" w:cs="Times New Roman"/>
          <w:sz w:val="24"/>
          <w:szCs w:val="24"/>
        </w:rPr>
        <w:t>В нарушение пункта 6.3 Указаний Банка России от 11 марта 2014 г. N 3210-У</w:t>
      </w:r>
      <w:r w:rsidRPr="000C492A">
        <w:rPr>
          <w:rFonts w:ascii="Times New Roman" w:hAnsi="Times New Roman" w:cs="Times New Roman"/>
          <w:sz w:val="24"/>
          <w:szCs w:val="24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имеет место быть предъявление авансового отчета подотчетным лицом по истечении установленного срока.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3 приложения № 1 к постановлению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муниципальное задание Учреждения утверждено с нарушением сроков. </w:t>
      </w:r>
      <w:proofErr w:type="gramEnd"/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16 приложения № 1 к постановлению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главными распорядителями средств бюджета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округа, в ведении которых находятся муниципальные казенные учреждения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, и структурными подразделениями, осуществляющими функции и полномочия учредителей муниципальных бюджетных учреждений, муниципальное задание и отчет об исполнении муниципального задания в сети Интернет на официальном сайте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не размещается.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3 статьи 69.2 Бюджетного кодекса Российской Федерации, пункта 4 Приложения № 1 к постановлению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</w:t>
      </w:r>
      <w:r w:rsidRPr="009A50F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главными распорядителями средств бюджета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округа, в ведении которых находятся муниципальные казенные учреждения, и структурными подразделениями, осуществляющими функции и полномочия учредителей муниципальных бюджетных учреждений, муниципальное задание сформировано не в соответствии с ведомственным перечнем муниципальных услуг и работ, оказываемых (выполняемых) муниципальным учреждением в качестве основных видов деятельности, утвержденным приказом комитета по образованию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30.12.2015 № 341 «Об утверждении перечня муниципальных услуг (работ), оказываемых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округа в качестве основных видов деятельности».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5 Приложения № 1 к постановлению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при внесении изменений в нормативные правовые акты, на основании которых было сформировано муниципальное задание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, а так же изменения размера бюджетных ассигнований, предусмотренных в бюджете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для финансового обеспечения выполнения муниципального задания, в муниципальное задание изменения не вносились.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10 Приложения № 1 к постановлению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 размеры нормативных затрат на оказание муниципальных услуг с комитетом по финансам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округа и комитетом по экономике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не согласовываются.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статьи 69.2 Бюджетного кодекса Российской Федерации, постановления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22.12.2015 г. № 598 «О порядке формирования муниципального задания в отношении муниципальных учреждений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учреждениям», пункта 6 постановления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18.04.2017 г. № 224, Учредителем, субсидии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задания, перечислялись с нарушением сроков и объемов.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F3">
        <w:rPr>
          <w:rFonts w:ascii="Times New Roman" w:hAnsi="Times New Roman" w:cs="Times New Roman"/>
          <w:sz w:val="24"/>
          <w:szCs w:val="24"/>
        </w:rPr>
        <w:t>В нарушение статьи 78.1 Бюджетного кодекса Российской Федерации в 2017 году соглашение о предоставлении субсидии на иные цели между Учредителем и Учреждением не заключено.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пункта 5 постановления Правительства № 538 «О порядке отнесения имущества автономного или бюджетного учреждения к категории особо ценного движимого имущества», раздела 3 Порядка определения видов и перечней особо </w:t>
      </w:r>
      <w:r w:rsidRPr="009A50F3">
        <w:rPr>
          <w:rFonts w:ascii="Times New Roman" w:hAnsi="Times New Roman" w:cs="Times New Roman"/>
          <w:sz w:val="24"/>
          <w:szCs w:val="24"/>
        </w:rPr>
        <w:lastRenderedPageBreak/>
        <w:t>ценного движимого имущества автономных и (или) бюджетных учреждений муниципального образования «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район», утвержденного  постановлением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района от 27.12.2010 № 452 «Об утверждении порядка определения видов и перечней особо ценного движимого имущества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автономных и (или) бюджетных учреждений муниципального образования «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район» ведение Перечня Учреждением не осуществляется.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7" w:history="1">
        <w:r w:rsidRPr="009A50F3">
          <w:rPr>
            <w:rFonts w:ascii="Times New Roman" w:hAnsi="Times New Roman" w:cs="Times New Roman"/>
            <w:sz w:val="24"/>
            <w:szCs w:val="24"/>
          </w:rPr>
          <w:t>п. 6.3</w:t>
        </w:r>
      </w:hyperlink>
      <w:r w:rsidRPr="009A50F3">
        <w:rPr>
          <w:rFonts w:ascii="Times New Roman" w:hAnsi="Times New Roman" w:cs="Times New Roman"/>
          <w:sz w:val="24"/>
          <w:szCs w:val="24"/>
        </w:rPr>
        <w:t xml:space="preserve"> Указания Банка России от 11.03.2014 N 3210-У,  п. 213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имеются письменные заявления подотчетных лиц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50F3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назначение аванса, в которых отсутствует расчет (обоснование) размера аванса и срок, на который он выдается.</w:t>
      </w:r>
    </w:p>
    <w:p w:rsidR="009A50F3" w:rsidRPr="009A50F3" w:rsidRDefault="009A50F3" w:rsidP="009A50F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rPr>
          <w:b w:val="0"/>
          <w:sz w:val="24"/>
          <w:szCs w:val="24"/>
        </w:rPr>
      </w:pPr>
      <w:r w:rsidRPr="009A50F3">
        <w:rPr>
          <w:b w:val="0"/>
          <w:sz w:val="24"/>
          <w:szCs w:val="24"/>
        </w:rPr>
        <w:t xml:space="preserve">В нарушение </w:t>
      </w:r>
      <w:hyperlink r:id="rId8" w:history="1">
        <w:proofErr w:type="gramStart"/>
        <w:r w:rsidRPr="009A50F3">
          <w:rPr>
            <w:b w:val="0"/>
            <w:sz w:val="24"/>
            <w:szCs w:val="24"/>
          </w:rPr>
          <w:t>Приказ</w:t>
        </w:r>
        <w:proofErr w:type="gramEnd"/>
      </w:hyperlink>
      <w:r w:rsidRPr="009A50F3">
        <w:rPr>
          <w:b w:val="0"/>
          <w:sz w:val="24"/>
          <w:szCs w:val="24"/>
        </w:rPr>
        <w:t>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документы, приложенные к Авансовому отчету (ф. 0504505), в порядке их записи в отчете нумеруются не всеми подотчетными лицами.</w:t>
      </w:r>
    </w:p>
    <w:p w:rsidR="009A50F3" w:rsidRP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F3">
        <w:rPr>
          <w:rFonts w:ascii="Times New Roman" w:hAnsi="Times New Roman" w:cs="Times New Roman"/>
          <w:sz w:val="24"/>
          <w:szCs w:val="24"/>
        </w:rPr>
        <w:t xml:space="preserve">В результате неверного применения показателя среднегодовой нормы  отработанных часов в расчетном периоде установлена недоплата </w:t>
      </w:r>
      <w:r w:rsidR="000C492A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9A50F3">
        <w:rPr>
          <w:rFonts w:ascii="Times New Roman" w:hAnsi="Times New Roman" w:cs="Times New Roman"/>
          <w:sz w:val="24"/>
          <w:szCs w:val="24"/>
        </w:rPr>
        <w:t>.</w:t>
      </w:r>
    </w:p>
    <w:p w:rsidR="009A50F3" w:rsidRDefault="009A50F3" w:rsidP="009A50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0F3">
        <w:rPr>
          <w:rFonts w:ascii="Times New Roman" w:hAnsi="Times New Roman" w:cs="Times New Roman"/>
          <w:sz w:val="24"/>
          <w:szCs w:val="24"/>
        </w:rPr>
        <w:t xml:space="preserve">В нарушение п.13.3.2. </w:t>
      </w:r>
      <w:proofErr w:type="gramStart"/>
      <w:r w:rsidRPr="009A50F3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администрации 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городского округа от 23.05.2016 г. № 111 «Об утверждении Положения о порядке управления и распоряжения муниципальным имуществом муниципального образования «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0C492A">
        <w:rPr>
          <w:rFonts w:ascii="Times New Roman" w:hAnsi="Times New Roman" w:cs="Times New Roman"/>
          <w:sz w:val="24"/>
          <w:szCs w:val="24"/>
        </w:rPr>
        <w:t xml:space="preserve">между бюджетным учреждением и учредителем </w:t>
      </w:r>
      <w:r w:rsidRPr="009A50F3">
        <w:rPr>
          <w:rFonts w:ascii="Times New Roman" w:hAnsi="Times New Roman" w:cs="Times New Roman"/>
          <w:sz w:val="24"/>
          <w:szCs w:val="24"/>
        </w:rPr>
        <w:t xml:space="preserve">заключен договор безвозмездного пользования транспортным средством, закрепленным за </w:t>
      </w:r>
      <w:r w:rsidR="000C492A">
        <w:rPr>
          <w:rFonts w:ascii="Times New Roman" w:hAnsi="Times New Roman" w:cs="Times New Roman"/>
          <w:sz w:val="24"/>
          <w:szCs w:val="24"/>
        </w:rPr>
        <w:t>бюджетным учреждение</w:t>
      </w:r>
      <w:r w:rsidRPr="009A50F3">
        <w:rPr>
          <w:rFonts w:ascii="Times New Roman" w:hAnsi="Times New Roman" w:cs="Times New Roman"/>
          <w:sz w:val="24"/>
          <w:szCs w:val="24"/>
        </w:rPr>
        <w:t xml:space="preserve"> на</w:t>
      </w:r>
      <w:r w:rsidR="000C492A">
        <w:rPr>
          <w:rFonts w:ascii="Times New Roman" w:hAnsi="Times New Roman" w:cs="Times New Roman"/>
          <w:sz w:val="24"/>
          <w:szCs w:val="24"/>
        </w:rPr>
        <w:t xml:space="preserve"> </w:t>
      </w:r>
      <w:r w:rsidRPr="009A50F3">
        <w:rPr>
          <w:rFonts w:ascii="Times New Roman" w:hAnsi="Times New Roman" w:cs="Times New Roman"/>
          <w:sz w:val="24"/>
          <w:szCs w:val="24"/>
        </w:rPr>
        <w:t>праве оперативного управления.</w:t>
      </w:r>
      <w:proofErr w:type="gramEnd"/>
      <w:r w:rsidRPr="009A50F3">
        <w:rPr>
          <w:rFonts w:ascii="Times New Roman" w:hAnsi="Times New Roman" w:cs="Times New Roman"/>
          <w:sz w:val="24"/>
          <w:szCs w:val="24"/>
        </w:rPr>
        <w:t xml:space="preserve">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 бюджета муниципального образования «</w:t>
      </w:r>
      <w:proofErr w:type="spellStart"/>
      <w:r w:rsidRPr="009A50F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A50F3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3400FE" w:rsidRPr="009A50F3" w:rsidRDefault="003400FE" w:rsidP="003400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3400F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00F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400FE">
        <w:rPr>
          <w:rFonts w:ascii="Times New Roman" w:hAnsi="Times New Roman" w:cs="Times New Roman"/>
          <w:sz w:val="24"/>
          <w:szCs w:val="24"/>
        </w:rPr>
        <w:t>от 03.11.2006 года № 174 – 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0FE">
        <w:rPr>
          <w:rFonts w:ascii="Times New Roman" w:hAnsi="Times New Roman" w:cs="Times New Roman"/>
          <w:sz w:val="24"/>
          <w:szCs w:val="24"/>
        </w:rPr>
        <w:t>автономных учреждениях»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725" w:rsidRDefault="002C5725" w:rsidP="00A121A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Нецелевого использования </w:t>
      </w:r>
      <w:r w:rsidR="00996ABB" w:rsidRPr="00A121A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A121AF">
        <w:rPr>
          <w:rFonts w:ascii="Times New Roman" w:hAnsi="Times New Roman" w:cs="Times New Roman"/>
          <w:sz w:val="24"/>
          <w:szCs w:val="24"/>
        </w:rPr>
        <w:t>средств не установлено.</w:t>
      </w:r>
    </w:p>
    <w:p w:rsidR="00027BE7" w:rsidRPr="00027BE7" w:rsidRDefault="00027BE7" w:rsidP="0002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E7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проведенных контрольных мероприятий составлено 18 актов, вынесено два представления об устранении нарушений и недопущении их в дальнейшем.  По результатам вынесенных представлений часть нарушений устранена, в остальном разработаны планы по устранению выявленных нарушений.</w:t>
      </w:r>
    </w:p>
    <w:p w:rsidR="0050698B" w:rsidRDefault="00027BE7" w:rsidP="0002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BE7">
        <w:rPr>
          <w:rFonts w:ascii="Times New Roman" w:hAnsi="Times New Roman" w:cs="Times New Roman"/>
          <w:color w:val="000000"/>
          <w:sz w:val="24"/>
          <w:szCs w:val="24"/>
        </w:rPr>
        <w:t>При осуществлении внутреннего муниципального финансового контроля в 2017 году протоколы об административных правонарушениях не составлялись.</w:t>
      </w:r>
    </w:p>
    <w:p w:rsidR="00F83899" w:rsidRPr="00805BAD" w:rsidRDefault="00F83899" w:rsidP="0080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BED" w:rsidRPr="00A121AF" w:rsidRDefault="00B35BED" w:rsidP="00A1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ED" w:rsidRPr="00A121AF" w:rsidRDefault="00B35BED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Проведение внеплановых проверок</w:t>
      </w:r>
    </w:p>
    <w:p w:rsidR="00EB1215" w:rsidRPr="00A121AF" w:rsidRDefault="00EB1215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BED" w:rsidRPr="00A121AF" w:rsidRDefault="00027BE7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5BED" w:rsidRPr="00A121A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5BED" w:rsidRPr="00A121A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5BED" w:rsidRPr="00A121AF">
        <w:rPr>
          <w:rFonts w:ascii="Times New Roman" w:hAnsi="Times New Roman" w:cs="Times New Roman"/>
          <w:sz w:val="24"/>
          <w:szCs w:val="24"/>
        </w:rPr>
        <w:t xml:space="preserve"> внеплановые проверки</w:t>
      </w:r>
      <w:r w:rsidR="004A2E1C" w:rsidRPr="00A121AF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654D50" w:rsidRPr="00A121AF" w:rsidRDefault="00654D50" w:rsidP="00A12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D50" w:rsidRDefault="00654D50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осуществления </w:t>
      </w:r>
      <w:r w:rsidRPr="00A121AF">
        <w:rPr>
          <w:rFonts w:ascii="Times New Roman" w:hAnsi="Times New Roman" w:cs="Times New Roman"/>
          <w:b/>
          <w:sz w:val="24"/>
          <w:szCs w:val="24"/>
        </w:rPr>
        <w:t>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</w:p>
    <w:p w:rsidR="00D521A0" w:rsidRDefault="00D521A0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2C" w:rsidRPr="00E0642C" w:rsidRDefault="002641D8" w:rsidP="00E0642C">
      <w:pPr>
        <w:pStyle w:val="Default"/>
        <w:ind w:firstLine="720"/>
        <w:jc w:val="both"/>
      </w:pPr>
      <w:r>
        <w:t>О</w:t>
      </w:r>
      <w:r w:rsidR="00E0642C" w:rsidRPr="00E0642C">
        <w:t xml:space="preserve">бъем </w:t>
      </w:r>
      <w:proofErr w:type="gramStart"/>
      <w:r w:rsidR="00E0642C" w:rsidRPr="00E0642C">
        <w:t>нарушений, установленных отделом внутреннего муниципального финансового контроля при проведении плановых проверок свидетельствует</w:t>
      </w:r>
      <w:proofErr w:type="gramEnd"/>
      <w:r w:rsidR="00E0642C" w:rsidRPr="00E0642C">
        <w:t xml:space="preserve"> о низком уровне внутреннего финансового контроля, осуществляемого </w:t>
      </w:r>
      <w:r>
        <w:t>ГРБС</w:t>
      </w:r>
      <w:r w:rsidR="00E0642C" w:rsidRPr="00E0642C">
        <w:t>.</w:t>
      </w:r>
    </w:p>
    <w:p w:rsidR="00E0642C" w:rsidRDefault="00E0642C" w:rsidP="00E0642C">
      <w:pPr>
        <w:pStyle w:val="Default"/>
        <w:ind w:firstLine="720"/>
        <w:jc w:val="both"/>
      </w:pPr>
      <w:r w:rsidRPr="00E0642C">
        <w:t xml:space="preserve"> Кроме того, не всегда осуществляется ведомственный </w:t>
      </w:r>
      <w:proofErr w:type="gramStart"/>
      <w:r w:rsidRPr="00E0642C">
        <w:t>контроль за</w:t>
      </w:r>
      <w:proofErr w:type="gramEnd"/>
      <w:r w:rsidRPr="00E0642C">
        <w:t xml:space="preserve"> расходами на закупку товаров, работ, услуг для обеспечения государственных (муниципальных) нужд.</w:t>
      </w:r>
    </w:p>
    <w:p w:rsidR="002641D8" w:rsidRDefault="002641D8" w:rsidP="002641D8">
      <w:pPr>
        <w:pStyle w:val="Default"/>
        <w:ind w:firstLine="720"/>
        <w:jc w:val="both"/>
      </w:pPr>
      <w:proofErr w:type="gramStart"/>
      <w:r>
        <w:t xml:space="preserve">В результате проведенного анализа осуществления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аудита, по представленным в отдел внутреннего муниципального финансового контроля администрации </w:t>
      </w:r>
      <w:proofErr w:type="spellStart"/>
      <w:r>
        <w:t>Сусуманского</w:t>
      </w:r>
      <w:proofErr w:type="spellEnd"/>
      <w:r>
        <w:t xml:space="preserve"> городского округа проектам планов внутреннего финансового контроля и внутреннего финансового аудита на очередной год, выявлено следующее:</w:t>
      </w:r>
      <w:proofErr w:type="gramEnd"/>
    </w:p>
    <w:p w:rsidR="002641D8" w:rsidRDefault="002641D8" w:rsidP="002641D8">
      <w:pPr>
        <w:pStyle w:val="Default"/>
        <w:ind w:firstLine="720"/>
        <w:jc w:val="both"/>
      </w:pPr>
      <w:proofErr w:type="gramStart"/>
      <w:r>
        <w:t xml:space="preserve">- проекты планов (карт) внутреннего финансового контроля не соответствуют формам, утвержденным постановлением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21.02.2017 г. № 77 «Об утверждении Порядка осуществления главными распорядителями (распорядителями)  бюджетных средств, главными администраторами (администраторами)  доходов,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внутреннего финансового контроля и внутреннего финансового аудита»;</w:t>
      </w:r>
      <w:proofErr w:type="gramEnd"/>
    </w:p>
    <w:p w:rsidR="002641D8" w:rsidRDefault="002641D8" w:rsidP="002641D8">
      <w:pPr>
        <w:pStyle w:val="Default"/>
        <w:ind w:firstLine="720"/>
        <w:jc w:val="both"/>
      </w:pPr>
      <w:r>
        <w:t xml:space="preserve">- внутренние бюджетные процедуры, подлежащие внутреннему финансовому контролю, не в полной мере соответствуют процедурам, указанным в постановлении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21.02.2017 г. № 77;</w:t>
      </w:r>
    </w:p>
    <w:p w:rsidR="002641D8" w:rsidRDefault="002641D8" w:rsidP="002641D8">
      <w:pPr>
        <w:pStyle w:val="Default"/>
        <w:ind w:firstLine="720"/>
        <w:jc w:val="both"/>
      </w:pPr>
      <w:r>
        <w:t>- проекты планов (карт) внутреннего финансового аудита на очередной финансовый год не представлены.</w:t>
      </w:r>
    </w:p>
    <w:p w:rsidR="002641D8" w:rsidRDefault="002641D8" w:rsidP="002641D8">
      <w:pPr>
        <w:pStyle w:val="Default"/>
        <w:ind w:firstLine="720"/>
        <w:jc w:val="both"/>
      </w:pPr>
      <w:r>
        <w:t xml:space="preserve">В срок до 20 января 2018 года утвержденные планы внутреннего финансового контроля и внутреннего финансового аудита на текущий год ГРБС не представлены (только </w:t>
      </w:r>
      <w:proofErr w:type="spellStart"/>
      <w:r>
        <w:t>ТехЦентр</w:t>
      </w:r>
      <w:proofErr w:type="spellEnd"/>
      <w:r>
        <w:t>);</w:t>
      </w:r>
    </w:p>
    <w:p w:rsidR="002641D8" w:rsidRPr="00E0642C" w:rsidRDefault="002641D8" w:rsidP="002641D8">
      <w:pPr>
        <w:pStyle w:val="Default"/>
        <w:ind w:firstLine="720"/>
        <w:jc w:val="both"/>
      </w:pPr>
      <w:r>
        <w:t>Так же в срок до 10 февраля 2018 года необходимо представить годовую информацию о результатах осуществления внутреннего финансового контроля и внутреннего финансового аудита в 2017 году.</w:t>
      </w:r>
    </w:p>
    <w:p w:rsidR="00276EA2" w:rsidRDefault="00276EA2" w:rsidP="00E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DC" w:rsidRPr="00A121AF" w:rsidRDefault="002A29DC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AF">
        <w:rPr>
          <w:rFonts w:ascii="Times New Roman" w:hAnsi="Times New Roman" w:cs="Times New Roman"/>
          <w:b/>
          <w:sz w:val="24"/>
          <w:szCs w:val="24"/>
        </w:rPr>
        <w:t>Представление отчетности</w:t>
      </w:r>
    </w:p>
    <w:p w:rsidR="00EB1215" w:rsidRPr="00A121AF" w:rsidRDefault="00EB1215" w:rsidP="00A1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DC" w:rsidRPr="00A121AF" w:rsidRDefault="002A29D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1AF">
        <w:rPr>
          <w:rFonts w:ascii="Times New Roman" w:hAnsi="Times New Roman" w:cs="Times New Roman"/>
          <w:sz w:val="24"/>
          <w:szCs w:val="24"/>
        </w:rPr>
        <w:t>Ежеквартально в срок до 2 числа месяца, следующего за отчетным, в Министерство экономического развития, инвестиционной политики и инноваций Магаданской области представляется отчет о реализации контрольных полномочий в сфере закупок, выполнении работ, оказания услуг для нужд Сусуманск</w:t>
      </w:r>
      <w:r w:rsidR="00276EA2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A12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9DC" w:rsidRDefault="002A29D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Один раз в пол года до 15 числа, следующего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2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1A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AB2AE6" w:rsidRPr="00A121AF">
        <w:rPr>
          <w:rFonts w:ascii="Times New Roman" w:hAnsi="Times New Roman" w:cs="Times New Roman"/>
          <w:sz w:val="24"/>
          <w:szCs w:val="24"/>
        </w:rPr>
        <w:t xml:space="preserve">, в управление по организационной работе и </w:t>
      </w:r>
      <w:r w:rsidR="00276EA2">
        <w:rPr>
          <w:rFonts w:ascii="Times New Roman" w:hAnsi="Times New Roman" w:cs="Times New Roman"/>
          <w:sz w:val="24"/>
          <w:szCs w:val="24"/>
        </w:rPr>
        <w:t>внутренней политике администрации Сусуманского городского округа</w:t>
      </w:r>
      <w:r w:rsidR="00AB2AE6" w:rsidRPr="00A121AF">
        <w:rPr>
          <w:rFonts w:ascii="Times New Roman" w:hAnsi="Times New Roman" w:cs="Times New Roman"/>
          <w:sz w:val="24"/>
          <w:szCs w:val="24"/>
        </w:rPr>
        <w:t xml:space="preserve"> представляется исполнение Плана мероприятий по противодействию коррупции. </w:t>
      </w:r>
    </w:p>
    <w:p w:rsidR="00F52B85" w:rsidRPr="00A121AF" w:rsidRDefault="00F52B85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 в срок до 5 числа месяца следующего за отчетным периодом в административную комиссию представляется информация о количестве протоколов об административных правонарушениях в бюджетной сфере.</w:t>
      </w:r>
    </w:p>
    <w:p w:rsidR="00F843A7" w:rsidRDefault="004A2E1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lastRenderedPageBreak/>
        <w:t>По результатам каждой проверки</w:t>
      </w:r>
      <w:r w:rsidR="00F843A7" w:rsidRPr="00A121A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</w:t>
      </w:r>
      <w:r w:rsidRPr="00A121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843A7" w:rsidRPr="00A121AF">
        <w:rPr>
          <w:rFonts w:ascii="Times New Roman" w:hAnsi="Times New Roman" w:cs="Times New Roman"/>
          <w:sz w:val="24"/>
          <w:szCs w:val="24"/>
        </w:rPr>
        <w:t xml:space="preserve"> размещается информация о проделанной работе отдела.</w:t>
      </w:r>
    </w:p>
    <w:p w:rsidR="00695D7C" w:rsidRDefault="00695D7C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34" w:rsidRPr="00A121AF" w:rsidRDefault="000F3234" w:rsidP="00A1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B8" w:rsidRDefault="00E323B8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46" w:rsidRPr="00A121AF" w:rsidRDefault="000F3234" w:rsidP="00A1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AF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</w:t>
      </w:r>
      <w:r w:rsidR="00EB1215" w:rsidRPr="00A121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21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05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21AF">
        <w:rPr>
          <w:rFonts w:ascii="Times New Roman" w:hAnsi="Times New Roman" w:cs="Times New Roman"/>
          <w:sz w:val="24"/>
          <w:szCs w:val="24"/>
        </w:rPr>
        <w:t xml:space="preserve">                                 Е.С. Чаленко</w:t>
      </w:r>
    </w:p>
    <w:p w:rsidR="006E0F14" w:rsidRPr="00E5704E" w:rsidRDefault="006E0F14" w:rsidP="002D5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0F14" w:rsidRPr="00E5704E" w:rsidSect="00D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7445"/>
    <w:multiLevelType w:val="hybridMultilevel"/>
    <w:tmpl w:val="FAC63FE8"/>
    <w:lvl w:ilvl="0" w:tplc="F6E8BE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4E"/>
    <w:rsid w:val="00001DAA"/>
    <w:rsid w:val="00004BCC"/>
    <w:rsid w:val="00014750"/>
    <w:rsid w:val="00027BE7"/>
    <w:rsid w:val="00053D9B"/>
    <w:rsid w:val="00065505"/>
    <w:rsid w:val="000735EE"/>
    <w:rsid w:val="000C3A0F"/>
    <w:rsid w:val="000C492A"/>
    <w:rsid w:val="000C67C8"/>
    <w:rsid w:val="000F3234"/>
    <w:rsid w:val="00105422"/>
    <w:rsid w:val="00145FAE"/>
    <w:rsid w:val="00163AB0"/>
    <w:rsid w:val="00186172"/>
    <w:rsid w:val="001A451D"/>
    <w:rsid w:val="001B0897"/>
    <w:rsid w:val="001C6EDB"/>
    <w:rsid w:val="001E20C5"/>
    <w:rsid w:val="001F5003"/>
    <w:rsid w:val="002017D3"/>
    <w:rsid w:val="00233117"/>
    <w:rsid w:val="00233705"/>
    <w:rsid w:val="002641D8"/>
    <w:rsid w:val="00276EA2"/>
    <w:rsid w:val="00285886"/>
    <w:rsid w:val="00290D6D"/>
    <w:rsid w:val="002A29DC"/>
    <w:rsid w:val="002A71CE"/>
    <w:rsid w:val="002B1465"/>
    <w:rsid w:val="002B1665"/>
    <w:rsid w:val="002B78AE"/>
    <w:rsid w:val="002C5725"/>
    <w:rsid w:val="002D5861"/>
    <w:rsid w:val="00311ED7"/>
    <w:rsid w:val="003400FE"/>
    <w:rsid w:val="00343F0E"/>
    <w:rsid w:val="003474A4"/>
    <w:rsid w:val="00385CB5"/>
    <w:rsid w:val="00392F04"/>
    <w:rsid w:val="003A0D6D"/>
    <w:rsid w:val="003B1F78"/>
    <w:rsid w:val="003C341D"/>
    <w:rsid w:val="003C7B4A"/>
    <w:rsid w:val="00450ABA"/>
    <w:rsid w:val="0049380B"/>
    <w:rsid w:val="004A2E1C"/>
    <w:rsid w:val="004E1D98"/>
    <w:rsid w:val="00502762"/>
    <w:rsid w:val="0050698B"/>
    <w:rsid w:val="005327F4"/>
    <w:rsid w:val="005A367F"/>
    <w:rsid w:val="005D63BA"/>
    <w:rsid w:val="005E47DD"/>
    <w:rsid w:val="00615886"/>
    <w:rsid w:val="006242D9"/>
    <w:rsid w:val="00650BCE"/>
    <w:rsid w:val="00654D50"/>
    <w:rsid w:val="00695D7C"/>
    <w:rsid w:val="006A481B"/>
    <w:rsid w:val="006E0F14"/>
    <w:rsid w:val="006E4573"/>
    <w:rsid w:val="006F13C0"/>
    <w:rsid w:val="00723FF5"/>
    <w:rsid w:val="007464AF"/>
    <w:rsid w:val="00750DB6"/>
    <w:rsid w:val="0075233D"/>
    <w:rsid w:val="007A38E9"/>
    <w:rsid w:val="007E337C"/>
    <w:rsid w:val="007F0424"/>
    <w:rsid w:val="00805BAD"/>
    <w:rsid w:val="00817C90"/>
    <w:rsid w:val="008226B4"/>
    <w:rsid w:val="00830675"/>
    <w:rsid w:val="00880D6F"/>
    <w:rsid w:val="008D6271"/>
    <w:rsid w:val="009462C7"/>
    <w:rsid w:val="00970C26"/>
    <w:rsid w:val="009713D0"/>
    <w:rsid w:val="00996ABB"/>
    <w:rsid w:val="009A50F3"/>
    <w:rsid w:val="009B3F8A"/>
    <w:rsid w:val="009C03F6"/>
    <w:rsid w:val="009E28BD"/>
    <w:rsid w:val="00A1014E"/>
    <w:rsid w:val="00A121AF"/>
    <w:rsid w:val="00A25323"/>
    <w:rsid w:val="00A333AA"/>
    <w:rsid w:val="00A36FEE"/>
    <w:rsid w:val="00A46CAA"/>
    <w:rsid w:val="00A5600D"/>
    <w:rsid w:val="00A86F75"/>
    <w:rsid w:val="00AB2AE6"/>
    <w:rsid w:val="00AD3781"/>
    <w:rsid w:val="00B16C69"/>
    <w:rsid w:val="00B31735"/>
    <w:rsid w:val="00B34574"/>
    <w:rsid w:val="00B35745"/>
    <w:rsid w:val="00B35BED"/>
    <w:rsid w:val="00B35E51"/>
    <w:rsid w:val="00B80587"/>
    <w:rsid w:val="00BA2A61"/>
    <w:rsid w:val="00BB7052"/>
    <w:rsid w:val="00BF4AD3"/>
    <w:rsid w:val="00BF5378"/>
    <w:rsid w:val="00C07570"/>
    <w:rsid w:val="00C37DE4"/>
    <w:rsid w:val="00C60928"/>
    <w:rsid w:val="00CB65BC"/>
    <w:rsid w:val="00CB6BF5"/>
    <w:rsid w:val="00CD1981"/>
    <w:rsid w:val="00CD227F"/>
    <w:rsid w:val="00CF0463"/>
    <w:rsid w:val="00CF1AB2"/>
    <w:rsid w:val="00D521A0"/>
    <w:rsid w:val="00DC3033"/>
    <w:rsid w:val="00DD5ED7"/>
    <w:rsid w:val="00E01F7A"/>
    <w:rsid w:val="00E0642C"/>
    <w:rsid w:val="00E10CCE"/>
    <w:rsid w:val="00E31B46"/>
    <w:rsid w:val="00E323B8"/>
    <w:rsid w:val="00E47346"/>
    <w:rsid w:val="00E5704E"/>
    <w:rsid w:val="00EA6E03"/>
    <w:rsid w:val="00EB1215"/>
    <w:rsid w:val="00EB7A93"/>
    <w:rsid w:val="00ED52BE"/>
    <w:rsid w:val="00EE730C"/>
    <w:rsid w:val="00EF166C"/>
    <w:rsid w:val="00F271EB"/>
    <w:rsid w:val="00F36059"/>
    <w:rsid w:val="00F37968"/>
    <w:rsid w:val="00F52B85"/>
    <w:rsid w:val="00F643DF"/>
    <w:rsid w:val="00F83899"/>
    <w:rsid w:val="00F843A7"/>
    <w:rsid w:val="00F9366B"/>
    <w:rsid w:val="00FE1DE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3"/>
  </w:style>
  <w:style w:type="paragraph" w:styleId="1">
    <w:name w:val="heading 1"/>
    <w:basedOn w:val="a"/>
    <w:next w:val="a"/>
    <w:link w:val="10"/>
    <w:qFormat/>
    <w:rsid w:val="00053D9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9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75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564762.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80A2-8DAF-4434-A43F-6C6840BC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Чаленко</cp:lastModifiedBy>
  <cp:revision>65</cp:revision>
  <cp:lastPrinted>2017-01-30T22:52:00Z</cp:lastPrinted>
  <dcterms:created xsi:type="dcterms:W3CDTF">2015-09-27T22:49:00Z</dcterms:created>
  <dcterms:modified xsi:type="dcterms:W3CDTF">2018-01-22T04:22:00Z</dcterms:modified>
</cp:coreProperties>
</file>