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F5" w:rsidRPr="005C45F5" w:rsidRDefault="005C45F5" w:rsidP="005C45F5">
      <w:pPr>
        <w:ind w:firstLine="851"/>
        <w:jc w:val="center"/>
        <w:rPr>
          <w:b/>
          <w:sz w:val="24"/>
          <w:szCs w:val="24"/>
        </w:rPr>
      </w:pPr>
      <w:r>
        <w:rPr>
          <w:b/>
          <w:sz w:val="24"/>
          <w:szCs w:val="24"/>
        </w:rPr>
        <w:t>Информационное сообщение</w:t>
      </w:r>
      <w:r w:rsidR="00C65ACB">
        <w:rPr>
          <w:b/>
          <w:sz w:val="24"/>
          <w:szCs w:val="24"/>
        </w:rPr>
        <w:t xml:space="preserve"> </w:t>
      </w:r>
    </w:p>
    <w:p w:rsidR="005C45F5" w:rsidRDefault="005C45F5" w:rsidP="005C45F5">
      <w:pPr>
        <w:jc w:val="both"/>
        <w:rPr>
          <w:szCs w:val="24"/>
        </w:rPr>
      </w:pPr>
    </w:p>
    <w:p w:rsidR="005C45F5" w:rsidRPr="00E72108" w:rsidRDefault="00405F65" w:rsidP="00C65ACB">
      <w:pPr>
        <w:ind w:firstLine="708"/>
        <w:jc w:val="both"/>
        <w:rPr>
          <w:szCs w:val="24"/>
        </w:rPr>
      </w:pPr>
      <w:r w:rsidRPr="00C65ACB">
        <w:rPr>
          <w:b/>
          <w:szCs w:val="24"/>
        </w:rPr>
        <w:t>1</w:t>
      </w:r>
      <w:r>
        <w:rPr>
          <w:szCs w:val="24"/>
        </w:rPr>
        <w:t xml:space="preserve">. </w:t>
      </w:r>
      <w:r w:rsidR="005C45F5" w:rsidRPr="00A80F69">
        <w:rPr>
          <w:szCs w:val="24"/>
        </w:rPr>
        <w:t xml:space="preserve">Комитет по </w:t>
      </w:r>
      <w:r w:rsidR="005C45F5" w:rsidRPr="00E72108">
        <w:rPr>
          <w:szCs w:val="24"/>
        </w:rPr>
        <w:t xml:space="preserve">управлению муниципальным имуществом </w:t>
      </w:r>
      <w:r w:rsidR="002A53FA" w:rsidRPr="00E72108">
        <w:rPr>
          <w:szCs w:val="24"/>
        </w:rPr>
        <w:t>администрации Сусуманского городского округа</w:t>
      </w:r>
      <w:r w:rsidR="005C45F5" w:rsidRPr="00E72108">
        <w:rPr>
          <w:szCs w:val="24"/>
        </w:rPr>
        <w:t xml:space="preserve"> сообщает о продаже с аукциона</w:t>
      </w:r>
      <w:r w:rsidR="00FD2BE7" w:rsidRPr="00E72108">
        <w:rPr>
          <w:szCs w:val="24"/>
        </w:rPr>
        <w:t xml:space="preserve"> </w:t>
      </w:r>
      <w:r w:rsidR="001816E3" w:rsidRPr="00E72108">
        <w:rPr>
          <w:b/>
          <w:szCs w:val="24"/>
          <w:u w:val="single"/>
        </w:rPr>
        <w:t>«</w:t>
      </w:r>
      <w:r w:rsidR="00E72108" w:rsidRPr="00E72108">
        <w:rPr>
          <w:b/>
          <w:szCs w:val="24"/>
          <w:u w:val="single"/>
        </w:rPr>
        <w:t>22</w:t>
      </w:r>
      <w:r w:rsidR="001816E3" w:rsidRPr="00E72108">
        <w:rPr>
          <w:b/>
          <w:szCs w:val="24"/>
          <w:u w:val="single"/>
        </w:rPr>
        <w:t xml:space="preserve">» </w:t>
      </w:r>
      <w:r w:rsidR="00E72108" w:rsidRPr="00E72108">
        <w:rPr>
          <w:b/>
          <w:szCs w:val="24"/>
          <w:u w:val="single"/>
        </w:rPr>
        <w:t>мая</w:t>
      </w:r>
      <w:r w:rsidR="009A597F" w:rsidRPr="00E72108">
        <w:rPr>
          <w:b/>
          <w:szCs w:val="24"/>
          <w:u w:val="single"/>
        </w:rPr>
        <w:t xml:space="preserve"> </w:t>
      </w:r>
      <w:r w:rsidR="00370341" w:rsidRPr="00E72108">
        <w:rPr>
          <w:b/>
          <w:szCs w:val="24"/>
          <w:u w:val="single"/>
        </w:rPr>
        <w:t>201</w:t>
      </w:r>
      <w:r w:rsidR="009D5C3A" w:rsidRPr="00E72108">
        <w:rPr>
          <w:b/>
          <w:szCs w:val="24"/>
          <w:u w:val="single"/>
        </w:rPr>
        <w:t>9</w:t>
      </w:r>
      <w:r w:rsidR="005C45F5" w:rsidRPr="00E72108">
        <w:rPr>
          <w:b/>
          <w:szCs w:val="24"/>
          <w:u w:val="single"/>
        </w:rPr>
        <w:t xml:space="preserve"> г. в </w:t>
      </w:r>
      <w:r w:rsidR="00F8032B" w:rsidRPr="00E72108">
        <w:rPr>
          <w:b/>
          <w:szCs w:val="24"/>
          <w:u w:val="single"/>
        </w:rPr>
        <w:t>14</w:t>
      </w:r>
      <w:r w:rsidR="00A20ED5" w:rsidRPr="00E72108">
        <w:rPr>
          <w:b/>
          <w:szCs w:val="24"/>
          <w:u w:val="single"/>
        </w:rPr>
        <w:t xml:space="preserve"> </w:t>
      </w:r>
      <w:r w:rsidR="000E1076" w:rsidRPr="00E72108">
        <w:rPr>
          <w:b/>
          <w:szCs w:val="24"/>
          <w:u w:val="single"/>
        </w:rPr>
        <w:t xml:space="preserve">часов </w:t>
      </w:r>
      <w:r w:rsidR="00F8032B" w:rsidRPr="00E72108">
        <w:rPr>
          <w:b/>
          <w:szCs w:val="24"/>
          <w:u w:val="single"/>
        </w:rPr>
        <w:t>3</w:t>
      </w:r>
      <w:r w:rsidR="000E1076" w:rsidRPr="00E72108">
        <w:rPr>
          <w:b/>
          <w:szCs w:val="24"/>
          <w:u w:val="single"/>
        </w:rPr>
        <w:t>0 минут</w:t>
      </w:r>
      <w:r w:rsidR="005C45F5" w:rsidRPr="00E72108">
        <w:rPr>
          <w:b/>
          <w:szCs w:val="24"/>
        </w:rPr>
        <w:t xml:space="preserve"> (время местное)</w:t>
      </w:r>
      <w:r w:rsidR="000032C9" w:rsidRPr="00E72108">
        <w:rPr>
          <w:b/>
          <w:szCs w:val="24"/>
        </w:rPr>
        <w:t xml:space="preserve"> </w:t>
      </w:r>
      <w:r w:rsidR="005C45F5" w:rsidRPr="00E72108">
        <w:rPr>
          <w:szCs w:val="24"/>
        </w:rPr>
        <w:t xml:space="preserve">на основании постановления  </w:t>
      </w:r>
      <w:r w:rsidR="000032C9" w:rsidRPr="00E72108">
        <w:rPr>
          <w:szCs w:val="24"/>
        </w:rPr>
        <w:t>администрации</w:t>
      </w:r>
      <w:r w:rsidR="005C45F5" w:rsidRPr="00E72108">
        <w:rPr>
          <w:szCs w:val="24"/>
        </w:rPr>
        <w:t xml:space="preserve"> Сусуманского </w:t>
      </w:r>
      <w:r w:rsidR="002A53FA" w:rsidRPr="00E72108">
        <w:rPr>
          <w:szCs w:val="24"/>
        </w:rPr>
        <w:t xml:space="preserve">городского округа </w:t>
      </w:r>
      <w:r w:rsidRPr="00E72108">
        <w:rPr>
          <w:szCs w:val="24"/>
        </w:rPr>
        <w:t xml:space="preserve">от </w:t>
      </w:r>
      <w:r w:rsidR="00E72108" w:rsidRPr="00E72108">
        <w:rPr>
          <w:szCs w:val="24"/>
        </w:rPr>
        <w:t>05.04.2019</w:t>
      </w:r>
      <w:r w:rsidR="002A53FA" w:rsidRPr="00E72108">
        <w:rPr>
          <w:szCs w:val="24"/>
        </w:rPr>
        <w:t xml:space="preserve"> </w:t>
      </w:r>
      <w:r w:rsidR="005C45F5" w:rsidRPr="00E72108">
        <w:rPr>
          <w:szCs w:val="24"/>
        </w:rPr>
        <w:t xml:space="preserve"> года  №</w:t>
      </w:r>
      <w:r w:rsidR="000A3E31" w:rsidRPr="00E72108">
        <w:rPr>
          <w:szCs w:val="24"/>
        </w:rPr>
        <w:t xml:space="preserve"> </w:t>
      </w:r>
      <w:r w:rsidR="00E72108" w:rsidRPr="00E72108">
        <w:rPr>
          <w:szCs w:val="24"/>
        </w:rPr>
        <w:t>148</w:t>
      </w:r>
      <w:r w:rsidR="000F7DEB" w:rsidRPr="00E72108">
        <w:rPr>
          <w:szCs w:val="24"/>
        </w:rPr>
        <w:t xml:space="preserve"> </w:t>
      </w:r>
      <w:r w:rsidR="00E72108">
        <w:rPr>
          <w:szCs w:val="24"/>
        </w:rPr>
        <w:t xml:space="preserve">«Об условиях приватизации муниципального имущества» </w:t>
      </w:r>
      <w:r w:rsidR="005C45F5" w:rsidRPr="00E72108">
        <w:rPr>
          <w:szCs w:val="24"/>
        </w:rPr>
        <w:t>следующего муниципального имущества:</w:t>
      </w:r>
    </w:p>
    <w:p w:rsidR="000811CC" w:rsidRPr="00E72108" w:rsidRDefault="00C65ACB" w:rsidP="000811CC">
      <w:pPr>
        <w:numPr>
          <w:ilvl w:val="1"/>
          <w:numId w:val="13"/>
        </w:numPr>
        <w:ind w:firstLine="567"/>
        <w:jc w:val="both"/>
      </w:pPr>
      <w:r w:rsidRPr="00E72108">
        <w:rPr>
          <w:b/>
          <w:szCs w:val="24"/>
        </w:rPr>
        <w:t>2. Наименование имущества</w:t>
      </w:r>
      <w:r w:rsidR="000811CC" w:rsidRPr="00E72108">
        <w:rPr>
          <w:b/>
          <w:szCs w:val="24"/>
        </w:rPr>
        <w:t xml:space="preserve">: </w:t>
      </w:r>
    </w:p>
    <w:p w:rsidR="00616D5A" w:rsidRPr="00616D5A" w:rsidRDefault="00616D5A" w:rsidP="000811CC">
      <w:pPr>
        <w:numPr>
          <w:ilvl w:val="1"/>
          <w:numId w:val="13"/>
        </w:numPr>
        <w:ind w:firstLine="567"/>
        <w:jc w:val="both"/>
      </w:pPr>
      <w:r w:rsidRPr="00E72108">
        <w:t xml:space="preserve">Автомобиль  </w:t>
      </w:r>
      <w:r w:rsidR="00F914F8" w:rsidRPr="00E72108">
        <w:t>КАМАЗ 532150</w:t>
      </w:r>
      <w:r w:rsidRPr="00E72108">
        <w:t>, государственный</w:t>
      </w:r>
      <w:r w:rsidRPr="00616D5A">
        <w:t xml:space="preserve"> регистрационный знак </w:t>
      </w:r>
      <w:r w:rsidR="00F914F8">
        <w:t>Х</w:t>
      </w:r>
      <w:r w:rsidRPr="00616D5A">
        <w:t xml:space="preserve"> 5</w:t>
      </w:r>
      <w:r w:rsidR="00F914F8">
        <w:t>81</w:t>
      </w:r>
      <w:r w:rsidRPr="00616D5A">
        <w:t xml:space="preserve"> </w:t>
      </w:r>
      <w:r w:rsidR="00F914F8">
        <w:t>М</w:t>
      </w:r>
      <w:r w:rsidRPr="00616D5A">
        <w:t>А49</w:t>
      </w:r>
      <w:r w:rsidRPr="00616D5A">
        <w:rPr>
          <w:sz w:val="24"/>
          <w:szCs w:val="24"/>
        </w:rPr>
        <w:t xml:space="preserve"> </w:t>
      </w:r>
    </w:p>
    <w:p w:rsidR="000811CC" w:rsidRPr="00616D5A" w:rsidRDefault="00884B7C" w:rsidP="00616D5A">
      <w:pPr>
        <w:numPr>
          <w:ilvl w:val="1"/>
          <w:numId w:val="13"/>
        </w:numPr>
        <w:ind w:firstLine="567"/>
        <w:jc w:val="both"/>
      </w:pPr>
      <w:r w:rsidRPr="00616D5A">
        <w:t>Н</w:t>
      </w:r>
      <w:r w:rsidR="000811CC" w:rsidRPr="00616D5A">
        <w:t xml:space="preserve">ачальная </w:t>
      </w:r>
      <w:r w:rsidRPr="00616D5A">
        <w:t>стоимость</w:t>
      </w:r>
      <w:r w:rsidR="000811CC" w:rsidRPr="00616D5A">
        <w:t xml:space="preserve"> объекта: </w:t>
      </w:r>
      <w:r w:rsidR="00F914F8">
        <w:t>151 000</w:t>
      </w:r>
      <w:r w:rsidR="00616D5A" w:rsidRPr="00616D5A">
        <w:t>,00 (</w:t>
      </w:r>
      <w:r w:rsidR="00F914F8">
        <w:t>сто пятьдесят одна</w:t>
      </w:r>
      <w:r w:rsidR="00616D5A" w:rsidRPr="00616D5A">
        <w:t xml:space="preserve"> тысяч</w:t>
      </w:r>
      <w:r w:rsidR="00F914F8">
        <w:t>а</w:t>
      </w:r>
      <w:r w:rsidR="00616D5A" w:rsidRPr="00616D5A">
        <w:t>) рублей</w:t>
      </w:r>
      <w:r w:rsidR="000811CC" w:rsidRPr="00616D5A">
        <w:t>.</w:t>
      </w:r>
    </w:p>
    <w:p w:rsidR="000811CC" w:rsidRPr="00616D5A" w:rsidRDefault="00884B7C" w:rsidP="000811CC">
      <w:pPr>
        <w:numPr>
          <w:ilvl w:val="1"/>
          <w:numId w:val="13"/>
        </w:numPr>
        <w:ind w:firstLine="567"/>
        <w:jc w:val="both"/>
      </w:pPr>
      <w:r w:rsidRPr="00616D5A">
        <w:t xml:space="preserve">Величина повышения начальной цены «шаг аукциона» </w:t>
      </w:r>
      <w:r w:rsidR="00F914F8">
        <w:t>7550,00</w:t>
      </w:r>
      <w:r w:rsidRPr="00616D5A">
        <w:t xml:space="preserve"> (</w:t>
      </w:r>
      <w:r w:rsidR="00F914F8">
        <w:t xml:space="preserve">семь </w:t>
      </w:r>
      <w:r w:rsidRPr="00616D5A">
        <w:t xml:space="preserve">тысяч </w:t>
      </w:r>
      <w:r w:rsidR="00F914F8">
        <w:t>пятьсот пятьдесят</w:t>
      </w:r>
      <w:r w:rsidRPr="00616D5A">
        <w:t>) рублей (5% от начальной цены).</w:t>
      </w:r>
    </w:p>
    <w:p w:rsidR="000811CC" w:rsidRPr="00616D5A" w:rsidRDefault="000811CC" w:rsidP="000811CC">
      <w:pPr>
        <w:numPr>
          <w:ilvl w:val="1"/>
          <w:numId w:val="13"/>
        </w:numPr>
        <w:ind w:firstLine="567"/>
        <w:jc w:val="both"/>
      </w:pPr>
      <w:r w:rsidRPr="00616D5A">
        <w:t xml:space="preserve">Сумма задатка- </w:t>
      </w:r>
      <w:r w:rsidR="00F914F8">
        <w:t xml:space="preserve">30 </w:t>
      </w:r>
      <w:r w:rsidRPr="00616D5A">
        <w:t xml:space="preserve"> </w:t>
      </w:r>
      <w:r w:rsidR="00F914F8">
        <w:t xml:space="preserve">200,00 </w:t>
      </w:r>
      <w:r w:rsidR="00884B7C" w:rsidRPr="00616D5A">
        <w:t>(</w:t>
      </w:r>
      <w:r w:rsidR="00F914F8">
        <w:t>тридцать тысяч двести</w:t>
      </w:r>
      <w:r w:rsidR="00884B7C" w:rsidRPr="00616D5A">
        <w:t xml:space="preserve">) рублей, </w:t>
      </w:r>
      <w:r w:rsidRPr="00616D5A">
        <w:t>(20% от начальной цены)</w:t>
      </w:r>
    </w:p>
    <w:p w:rsidR="00884B7C" w:rsidRPr="00616D5A" w:rsidRDefault="00884B7C" w:rsidP="00884B7C">
      <w:pPr>
        <w:ind w:firstLine="708"/>
        <w:jc w:val="both"/>
        <w:rPr>
          <w:b/>
          <w:szCs w:val="24"/>
        </w:rPr>
      </w:pPr>
      <w:r w:rsidRPr="00616D5A">
        <w:rPr>
          <w:b/>
          <w:szCs w:val="24"/>
        </w:rPr>
        <w:t>3.Способ приватизаци</w:t>
      </w:r>
      <w:proofErr w:type="gramStart"/>
      <w:r w:rsidRPr="00616D5A">
        <w:rPr>
          <w:b/>
          <w:szCs w:val="24"/>
        </w:rPr>
        <w:t>и-</w:t>
      </w:r>
      <w:proofErr w:type="gramEnd"/>
      <w:r w:rsidRPr="00616D5A">
        <w:rPr>
          <w:b/>
          <w:szCs w:val="24"/>
        </w:rPr>
        <w:t xml:space="preserve"> </w:t>
      </w:r>
      <w:r w:rsidRPr="00616D5A">
        <w:rPr>
          <w:szCs w:val="24"/>
        </w:rPr>
        <w:t>аукцион, открытый по составу участников</w:t>
      </w:r>
      <w:r w:rsidRPr="00616D5A">
        <w:rPr>
          <w:b/>
          <w:szCs w:val="24"/>
        </w:rPr>
        <w:t>.</w:t>
      </w:r>
    </w:p>
    <w:p w:rsidR="005C45F5" w:rsidRPr="00616D5A" w:rsidRDefault="00237C69" w:rsidP="00DD132D">
      <w:pPr>
        <w:ind w:left="708"/>
        <w:jc w:val="both"/>
        <w:rPr>
          <w:szCs w:val="24"/>
        </w:rPr>
      </w:pPr>
      <w:r w:rsidRPr="00616D5A">
        <w:rPr>
          <w:b/>
          <w:szCs w:val="24"/>
        </w:rPr>
        <w:t>4</w:t>
      </w:r>
      <w:r w:rsidR="00DD132D" w:rsidRPr="00616D5A">
        <w:rPr>
          <w:b/>
          <w:szCs w:val="24"/>
        </w:rPr>
        <w:t>.</w:t>
      </w:r>
      <w:r w:rsidR="005C45F5" w:rsidRPr="00616D5A">
        <w:rPr>
          <w:b/>
          <w:szCs w:val="24"/>
        </w:rPr>
        <w:t xml:space="preserve">Форма подачи предложений о цене </w:t>
      </w:r>
      <w:r w:rsidR="005C45F5" w:rsidRPr="00616D5A">
        <w:rPr>
          <w:szCs w:val="24"/>
        </w:rPr>
        <w:t>– открытая форма подачи предложений о цене.</w:t>
      </w:r>
    </w:p>
    <w:p w:rsidR="009A06CF" w:rsidRPr="00D809CE" w:rsidRDefault="00237C69" w:rsidP="009A06CF">
      <w:pPr>
        <w:pStyle w:val="a3"/>
        <w:spacing w:after="200"/>
        <w:ind w:left="0" w:firstLine="708"/>
        <w:jc w:val="both"/>
      </w:pPr>
      <w:r w:rsidRPr="00616D5A">
        <w:rPr>
          <w:b/>
          <w:szCs w:val="24"/>
        </w:rPr>
        <w:t>5</w:t>
      </w:r>
      <w:r w:rsidR="00D809CE" w:rsidRPr="00616D5A">
        <w:rPr>
          <w:b/>
          <w:szCs w:val="24"/>
        </w:rPr>
        <w:t>.</w:t>
      </w:r>
      <w:r w:rsidR="00766A40" w:rsidRPr="00616D5A">
        <w:rPr>
          <w:b/>
          <w:szCs w:val="24"/>
        </w:rPr>
        <w:t>Условия</w:t>
      </w:r>
      <w:r w:rsidR="00766A40" w:rsidRPr="00616D5A">
        <w:rPr>
          <w:szCs w:val="24"/>
        </w:rPr>
        <w:t xml:space="preserve"> </w:t>
      </w:r>
      <w:r w:rsidR="00766A40" w:rsidRPr="00616D5A">
        <w:rPr>
          <w:b/>
          <w:szCs w:val="24"/>
        </w:rPr>
        <w:t>и сроки платежа</w:t>
      </w:r>
      <w:r w:rsidR="00D809CE" w:rsidRPr="00616D5A">
        <w:rPr>
          <w:b/>
          <w:szCs w:val="24"/>
        </w:rPr>
        <w:t>, необходимые реквизиты</w:t>
      </w:r>
      <w:r w:rsidR="00100CE9" w:rsidRPr="00616D5A">
        <w:rPr>
          <w:b/>
          <w:szCs w:val="24"/>
        </w:rPr>
        <w:t xml:space="preserve"> </w:t>
      </w:r>
      <w:r w:rsidR="005C45F5" w:rsidRPr="00616D5A">
        <w:rPr>
          <w:szCs w:val="24"/>
        </w:rPr>
        <w:t xml:space="preserve">– </w:t>
      </w:r>
      <w:r w:rsidR="00100CE9" w:rsidRPr="00616D5A">
        <w:rPr>
          <w:szCs w:val="24"/>
        </w:rPr>
        <w:t xml:space="preserve">форма платежа – </w:t>
      </w:r>
      <w:r w:rsidR="005C45F5" w:rsidRPr="00616D5A">
        <w:rPr>
          <w:szCs w:val="24"/>
        </w:rPr>
        <w:t>единовременная</w:t>
      </w:r>
      <w:r w:rsidR="00100CE9" w:rsidRPr="00616D5A">
        <w:rPr>
          <w:szCs w:val="24"/>
        </w:rPr>
        <w:t>, срок платежа</w:t>
      </w:r>
      <w:r w:rsidR="00370341" w:rsidRPr="00616D5A">
        <w:rPr>
          <w:szCs w:val="24"/>
        </w:rPr>
        <w:t xml:space="preserve"> – </w:t>
      </w:r>
      <w:r w:rsidR="00E3152D" w:rsidRPr="00616D5A">
        <w:rPr>
          <w:szCs w:val="24"/>
        </w:rPr>
        <w:t>не поздн</w:t>
      </w:r>
      <w:bookmarkStart w:id="0" w:name="_GoBack"/>
      <w:bookmarkEnd w:id="0"/>
      <w:r w:rsidR="00E3152D" w:rsidRPr="00616D5A">
        <w:rPr>
          <w:szCs w:val="24"/>
        </w:rPr>
        <w:t xml:space="preserve">ее </w:t>
      </w:r>
      <w:r w:rsidR="009A597F" w:rsidRPr="00616D5A">
        <w:rPr>
          <w:szCs w:val="24"/>
        </w:rPr>
        <w:t>10</w:t>
      </w:r>
      <w:r w:rsidR="00370341" w:rsidRPr="00616D5A">
        <w:rPr>
          <w:szCs w:val="24"/>
        </w:rPr>
        <w:t xml:space="preserve"> (</w:t>
      </w:r>
      <w:r w:rsidR="009A597F" w:rsidRPr="00616D5A">
        <w:rPr>
          <w:szCs w:val="24"/>
        </w:rPr>
        <w:t>десят</w:t>
      </w:r>
      <w:r w:rsidR="00E3152D" w:rsidRPr="00616D5A">
        <w:rPr>
          <w:szCs w:val="24"/>
        </w:rPr>
        <w:t>и</w:t>
      </w:r>
      <w:r w:rsidR="00DE2FAD" w:rsidRPr="00616D5A">
        <w:rPr>
          <w:szCs w:val="24"/>
        </w:rPr>
        <w:t>) рабочих</w:t>
      </w:r>
      <w:r w:rsidR="00370341" w:rsidRPr="00616D5A">
        <w:rPr>
          <w:szCs w:val="24"/>
        </w:rPr>
        <w:t xml:space="preserve"> дней со дня заключения договора купли-продажи.</w:t>
      </w:r>
      <w:r w:rsidR="009A06CF" w:rsidRPr="00616D5A">
        <w:rPr>
          <w:b/>
        </w:rPr>
        <w:t xml:space="preserve"> </w:t>
      </w:r>
      <w:r w:rsidR="00D809CE" w:rsidRPr="00616D5A">
        <w:t>Оплату</w:t>
      </w:r>
      <w:r w:rsidR="00D809CE" w:rsidRPr="00D809CE">
        <w:t xml:space="preserve"> необходимо внести на </w:t>
      </w:r>
      <w:r w:rsidR="00D809CE" w:rsidRPr="00694D77">
        <w:t xml:space="preserve"> расчетный счет №  </w:t>
      </w:r>
      <w:proofErr w:type="gramStart"/>
      <w:r w:rsidR="00D809CE" w:rsidRPr="00694D77">
        <w:t>р</w:t>
      </w:r>
      <w:proofErr w:type="gramEnd"/>
      <w:r w:rsidR="00D809CE" w:rsidRPr="00694D77">
        <w:t>/</w:t>
      </w:r>
      <w:proofErr w:type="spellStart"/>
      <w:r w:rsidR="00D809CE" w:rsidRPr="00694D77">
        <w:t>сч</w:t>
      </w:r>
      <w:proofErr w:type="spellEnd"/>
      <w:r w:rsidR="00D809CE" w:rsidRPr="00694D77">
        <w:t xml:space="preserve"> </w:t>
      </w:r>
      <w:r w:rsidR="00F914F8" w:rsidRPr="00975ECB">
        <w:t>40101810505</w:t>
      </w:r>
      <w:r w:rsidR="00F914F8">
        <w:t>0</w:t>
      </w:r>
      <w:r w:rsidR="00F914F8" w:rsidRPr="00975ECB">
        <w:t>70</w:t>
      </w:r>
      <w:r w:rsidR="00F914F8">
        <w:t>010001</w:t>
      </w:r>
      <w:r w:rsidR="00D809CE" w:rsidRPr="00694D77">
        <w:t xml:space="preserve"> Банк: Отделение Магадан, </w:t>
      </w:r>
      <w:r w:rsidR="006C7E7F">
        <w:t xml:space="preserve">                          </w:t>
      </w:r>
      <w:r w:rsidR="00D809CE" w:rsidRPr="00694D77">
        <w:t>г.</w:t>
      </w:r>
      <w:r w:rsidR="006C7E7F">
        <w:t xml:space="preserve"> </w:t>
      </w:r>
      <w:r w:rsidR="00D809CE" w:rsidRPr="00694D77">
        <w:t xml:space="preserve">Магадан,  </w:t>
      </w:r>
      <w:proofErr w:type="gramStart"/>
      <w:r w:rsidR="00D809CE" w:rsidRPr="00694D77">
        <w:t>л</w:t>
      </w:r>
      <w:proofErr w:type="gramEnd"/>
      <w:r w:rsidR="00D809CE" w:rsidRPr="00694D77">
        <w:t>/счет 04473</w:t>
      </w:r>
      <w:r w:rsidR="00D809CE" w:rsidRPr="00694D77">
        <w:rPr>
          <w:lang w:val="en-US"/>
        </w:rPr>
        <w:t>D</w:t>
      </w:r>
      <w:r w:rsidR="00D809CE" w:rsidRPr="00694D77">
        <w:t>00880 Управление Федерального Казначейства по Магаданской области (КУМИ администрации Сусуманского городского округа), БИК 044442001, ИНН 4905001470, КПП 490501001, КБК 72411402043040000410, ОКТМО 44713000.</w:t>
      </w:r>
    </w:p>
    <w:p w:rsidR="00F914F8" w:rsidRDefault="00237C69" w:rsidP="00694D77">
      <w:pPr>
        <w:pStyle w:val="a3"/>
        <w:ind w:left="0" w:firstLine="708"/>
        <w:jc w:val="both"/>
      </w:pPr>
      <w:r>
        <w:rPr>
          <w:b/>
        </w:rPr>
        <w:t>6</w:t>
      </w:r>
      <w:r w:rsidR="00766A40" w:rsidRPr="00694D77">
        <w:rPr>
          <w:b/>
        </w:rPr>
        <w:t>. Размер задатка, срок и порядок его внесения, необходимые реквизиты счетов</w:t>
      </w:r>
      <w:r w:rsidR="00766A40" w:rsidRPr="00694D77">
        <w:t xml:space="preserve"> </w:t>
      </w:r>
      <w:r w:rsidR="001816E3" w:rsidRPr="00694D77">
        <w:t>–</w:t>
      </w:r>
      <w:r w:rsidR="005C45F5" w:rsidRPr="00694D77">
        <w:t xml:space="preserve"> </w:t>
      </w:r>
      <w:r w:rsidR="004C44A8" w:rsidRPr="00694D77">
        <w:t xml:space="preserve">задаток в размере </w:t>
      </w:r>
      <w:r w:rsidR="00C03AB6">
        <w:t>2</w:t>
      </w:r>
      <w:r w:rsidR="004B69DA" w:rsidRPr="00694D77">
        <w:t xml:space="preserve">0% начальной цены приватизации </w:t>
      </w:r>
      <w:r w:rsidR="004C44A8" w:rsidRPr="00694D77">
        <w:t xml:space="preserve">необходимо внести на расчетный счет №  </w:t>
      </w:r>
      <w:proofErr w:type="gramStart"/>
      <w:r w:rsidR="00694D77" w:rsidRPr="00694D77">
        <w:t>р</w:t>
      </w:r>
      <w:proofErr w:type="gramEnd"/>
      <w:r w:rsidR="00694D77" w:rsidRPr="00694D77">
        <w:t>/</w:t>
      </w:r>
      <w:proofErr w:type="spellStart"/>
      <w:r w:rsidR="00694D77" w:rsidRPr="00694D77">
        <w:t>сч</w:t>
      </w:r>
      <w:proofErr w:type="spellEnd"/>
      <w:r w:rsidR="00694D77" w:rsidRPr="00694D77">
        <w:t xml:space="preserve"> </w:t>
      </w:r>
      <w:r w:rsidR="00F914F8" w:rsidRPr="00975ECB">
        <w:t>40101810505</w:t>
      </w:r>
      <w:r w:rsidR="00F914F8">
        <w:t>0</w:t>
      </w:r>
      <w:r w:rsidR="00F914F8" w:rsidRPr="00975ECB">
        <w:t>70</w:t>
      </w:r>
      <w:r w:rsidR="00F914F8">
        <w:t>010001</w:t>
      </w:r>
      <w:r w:rsidR="00694D77" w:rsidRPr="00694D77">
        <w:t xml:space="preserve"> Банк: Отделение Магадан, </w:t>
      </w:r>
      <w:proofErr w:type="spellStart"/>
      <w:r w:rsidR="00694D77" w:rsidRPr="00694D77">
        <w:t>г</w:t>
      </w:r>
      <w:proofErr w:type="gramStart"/>
      <w:r w:rsidR="00694D77" w:rsidRPr="00694D77">
        <w:t>.М</w:t>
      </w:r>
      <w:proofErr w:type="gramEnd"/>
      <w:r w:rsidR="00694D77" w:rsidRPr="00694D77">
        <w:t>агадан</w:t>
      </w:r>
      <w:proofErr w:type="spellEnd"/>
      <w:r w:rsidR="00694D77" w:rsidRPr="00694D77">
        <w:t>, л/счет 04473</w:t>
      </w:r>
      <w:r w:rsidR="00694D77" w:rsidRPr="00694D77">
        <w:rPr>
          <w:lang w:val="en-US"/>
        </w:rPr>
        <w:t>D</w:t>
      </w:r>
      <w:r w:rsidR="00694D77" w:rsidRPr="00694D77">
        <w:t xml:space="preserve">00880 Управление Федерального Казначейства по Магаданской области (КУМИ администрации Сусуманского городского округа), БИК 044442001, ИНН 4905001470, КПП 490501001, КБК 72411402043040000410, ОКТМО 44713000. </w:t>
      </w:r>
    </w:p>
    <w:p w:rsidR="00694D77" w:rsidRPr="00694D77" w:rsidRDefault="00694D77" w:rsidP="00694D77">
      <w:pPr>
        <w:pStyle w:val="a3"/>
        <w:ind w:left="0" w:firstLine="708"/>
        <w:jc w:val="both"/>
      </w:pPr>
      <w:r w:rsidRPr="00694D77">
        <w:t xml:space="preserve">Назначение платежа: задаток за участие в аукционе по продаже </w:t>
      </w:r>
      <w:r w:rsidR="00884B7C">
        <w:t>муниципального имущества</w:t>
      </w:r>
      <w:r w:rsidRPr="00694D77">
        <w:t xml:space="preserve"> (с указанием</w:t>
      </w:r>
      <w:r w:rsidR="00237C69">
        <w:t xml:space="preserve"> лота №</w:t>
      </w:r>
      <w:r w:rsidR="006C7E7F">
        <w:t>___</w:t>
      </w:r>
      <w:proofErr w:type="gramStart"/>
      <w:r w:rsidR="00237C69">
        <w:t xml:space="preserve"> ,</w:t>
      </w:r>
      <w:proofErr w:type="gramEnd"/>
      <w:r w:rsidR="00237C69">
        <w:t xml:space="preserve"> наименования имущества и </w:t>
      </w:r>
      <w:r w:rsidRPr="00694D77">
        <w:t xml:space="preserve"> даты торгов). Задаток перечисляется не позднее даты окончания приема заявок. </w:t>
      </w:r>
    </w:p>
    <w:p w:rsidR="00BC174C" w:rsidRPr="0051306A" w:rsidRDefault="00BC174C" w:rsidP="00BC174C">
      <w:pPr>
        <w:autoSpaceDE w:val="0"/>
        <w:autoSpaceDN w:val="0"/>
        <w:adjustRightInd w:val="0"/>
        <w:ind w:firstLine="720"/>
        <w:jc w:val="both"/>
      </w:pPr>
      <w:r w:rsidRPr="0051306A">
        <w:t>Лицам, перечислившим задаток для участия в аукционе, денежные средства возвращаются в следующем порядке:</w:t>
      </w:r>
    </w:p>
    <w:p w:rsidR="00BC174C" w:rsidRPr="0051306A" w:rsidRDefault="00BC174C" w:rsidP="00BC174C">
      <w:pPr>
        <w:autoSpaceDE w:val="0"/>
        <w:autoSpaceDN w:val="0"/>
        <w:adjustRightInd w:val="0"/>
        <w:ind w:firstLine="720"/>
        <w:jc w:val="both"/>
      </w:pPr>
      <w:bookmarkStart w:id="1" w:name="sub_11611"/>
      <w:r w:rsidRPr="0051306A">
        <w:t>а) участникам аукциона, за исключением его победителя, - в течение 5 календарных дней со дня подведения итогов аукциона;</w:t>
      </w:r>
    </w:p>
    <w:p w:rsidR="00BC174C" w:rsidRDefault="00BC174C" w:rsidP="00BC174C">
      <w:pPr>
        <w:autoSpaceDE w:val="0"/>
        <w:autoSpaceDN w:val="0"/>
        <w:adjustRightInd w:val="0"/>
        <w:ind w:firstLine="720"/>
        <w:jc w:val="both"/>
      </w:pPr>
      <w:bookmarkStart w:id="2" w:name="sub_11612"/>
      <w:bookmarkEnd w:id="1"/>
      <w:r w:rsidRPr="0051306A">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73B87" w:rsidRPr="00E72108" w:rsidRDefault="00273B87" w:rsidP="00273B87">
      <w:pPr>
        <w:shd w:val="clear" w:color="auto" w:fill="FFFFFF"/>
        <w:ind w:firstLine="709"/>
        <w:jc w:val="both"/>
        <w:rPr>
          <w:color w:val="000000"/>
        </w:rPr>
      </w:pPr>
      <w:r w:rsidRPr="00273B87">
        <w:rPr>
          <w:rFonts w:eastAsia="Calibri"/>
        </w:rPr>
        <w:t xml:space="preserve">Подача претендентом заявки и перечисление задатка являются акцептом оферты </w:t>
      </w:r>
      <w:r w:rsidRPr="00273B87">
        <w:rPr>
          <w:color w:val="000000"/>
        </w:rPr>
        <w:t xml:space="preserve">в соответствии со </w:t>
      </w:r>
      <w:r w:rsidRPr="00E72108">
        <w:rPr>
          <w:color w:val="000000"/>
        </w:rPr>
        <w:t>статьей 438 Гражданского кодекса Российской Федерации.</w:t>
      </w:r>
    </w:p>
    <w:bookmarkEnd w:id="2"/>
    <w:p w:rsidR="009A06CF" w:rsidRDefault="00237C69" w:rsidP="00BC174C">
      <w:pPr>
        <w:pStyle w:val="a3"/>
        <w:ind w:left="0" w:firstLine="708"/>
        <w:jc w:val="both"/>
        <w:rPr>
          <w:b/>
        </w:rPr>
      </w:pPr>
      <w:r w:rsidRPr="00E72108">
        <w:rPr>
          <w:b/>
        </w:rPr>
        <w:t>7</w:t>
      </w:r>
      <w:r w:rsidR="00BC5BC2" w:rsidRPr="00E72108">
        <w:rPr>
          <w:b/>
        </w:rPr>
        <w:t>. Порядок, место, даты начала и окончания подачи</w:t>
      </w:r>
      <w:r w:rsidR="00BC5BC2" w:rsidRPr="00E72108">
        <w:rPr>
          <w:b/>
          <w:szCs w:val="24"/>
        </w:rPr>
        <w:t xml:space="preserve"> заявок </w:t>
      </w:r>
      <w:r w:rsidR="00BC5BC2" w:rsidRPr="00E72108">
        <w:rPr>
          <w:szCs w:val="24"/>
        </w:rPr>
        <w:t xml:space="preserve">- </w:t>
      </w:r>
      <w:r w:rsidR="00BC5BC2" w:rsidRPr="00E72108">
        <w:t xml:space="preserve">прием заявок осуществляется ежедневно </w:t>
      </w:r>
      <w:r w:rsidR="00BC5BC2" w:rsidRPr="00E72108">
        <w:rPr>
          <w:b/>
        </w:rPr>
        <w:t xml:space="preserve">с </w:t>
      </w:r>
      <w:r w:rsidR="00E72108" w:rsidRPr="00E72108">
        <w:rPr>
          <w:b/>
        </w:rPr>
        <w:t>11.04.2019</w:t>
      </w:r>
      <w:r w:rsidR="00BC5BC2" w:rsidRPr="00E72108">
        <w:rPr>
          <w:b/>
        </w:rPr>
        <w:t xml:space="preserve"> г. по </w:t>
      </w:r>
      <w:r w:rsidR="00E72108" w:rsidRPr="00E72108">
        <w:rPr>
          <w:b/>
        </w:rPr>
        <w:t>14.05.2019</w:t>
      </w:r>
      <w:r w:rsidR="000605F2" w:rsidRPr="00E72108">
        <w:t xml:space="preserve"> </w:t>
      </w:r>
      <w:r w:rsidR="00BC5BC2" w:rsidRPr="00E72108">
        <w:t xml:space="preserve">г. по адресу: г. Сусуман, ул. </w:t>
      </w:r>
      <w:proofErr w:type="gramStart"/>
      <w:r w:rsidR="00BC5BC2" w:rsidRPr="00E72108">
        <w:t>Советская</w:t>
      </w:r>
      <w:proofErr w:type="gramEnd"/>
      <w:r w:rsidR="00BC5BC2" w:rsidRPr="00E72108">
        <w:t>, д.17, кабинет №</w:t>
      </w:r>
      <w:r w:rsidR="002869E1" w:rsidRPr="00E72108">
        <w:t xml:space="preserve"> </w:t>
      </w:r>
      <w:r w:rsidR="00616D5A" w:rsidRPr="00E72108">
        <w:t>6</w:t>
      </w:r>
      <w:r w:rsidR="00BC5BC2" w:rsidRPr="00E72108">
        <w:t>, с 9-00 до 17-</w:t>
      </w:r>
      <w:r w:rsidR="00694D77" w:rsidRPr="00E72108">
        <w:t>45</w:t>
      </w:r>
      <w:r w:rsidR="00BC5BC2" w:rsidRPr="00E72108">
        <w:t xml:space="preserve"> час, перерыв на обед с </w:t>
      </w:r>
      <w:r w:rsidR="00A4605F" w:rsidRPr="00E72108">
        <w:t>12-30 до 14-00, кроме субботы, в</w:t>
      </w:r>
      <w:r w:rsidR="00BC5BC2" w:rsidRPr="00E72108">
        <w:t>оскресенья</w:t>
      </w:r>
      <w:r w:rsidR="00A4605F" w:rsidRPr="00E72108">
        <w:t xml:space="preserve"> и праздничных дней</w:t>
      </w:r>
      <w:r w:rsidR="00BC5BC2" w:rsidRPr="00E72108">
        <w:t>.</w:t>
      </w:r>
      <w:r w:rsidR="009A06CF" w:rsidRPr="009A06CF">
        <w:rPr>
          <w:b/>
        </w:rPr>
        <w:t xml:space="preserve"> </w:t>
      </w:r>
    </w:p>
    <w:p w:rsidR="00D809CE" w:rsidRPr="00D809CE" w:rsidRDefault="00D809CE" w:rsidP="00D809CE">
      <w:pPr>
        <w:tabs>
          <w:tab w:val="left" w:pos="709"/>
        </w:tabs>
        <w:jc w:val="both"/>
        <w:rPr>
          <w:b/>
        </w:rPr>
      </w:pPr>
      <w:r>
        <w:rPr>
          <w:b/>
        </w:rPr>
        <w:tab/>
      </w:r>
      <w:r w:rsidR="00237C69">
        <w:rPr>
          <w:b/>
        </w:rPr>
        <w:t>8</w:t>
      </w:r>
      <w:r>
        <w:rPr>
          <w:b/>
        </w:rPr>
        <w:t>.</w:t>
      </w:r>
      <w:r w:rsidRPr="00D809CE">
        <w:rPr>
          <w:b/>
        </w:rPr>
        <w:t>Исчерпывающий  перечень представляемых покупателями документов:</w:t>
      </w:r>
    </w:p>
    <w:p w:rsidR="00D809CE" w:rsidRPr="000605F2" w:rsidRDefault="00D809CE" w:rsidP="00D809CE">
      <w:pPr>
        <w:ind w:firstLine="709"/>
      </w:pPr>
      <w:r w:rsidRPr="000605F2">
        <w:t>Одновременно с заявкой претенденты представляют следующие документы:</w:t>
      </w:r>
    </w:p>
    <w:p w:rsidR="00D809CE" w:rsidRPr="000605F2" w:rsidRDefault="00D809CE" w:rsidP="00D809CE">
      <w:pPr>
        <w:jc w:val="both"/>
        <w:rPr>
          <w:b/>
        </w:rPr>
      </w:pPr>
      <w:bookmarkStart w:id="3" w:name="sub_161002"/>
      <w:r w:rsidRPr="000605F2">
        <w:rPr>
          <w:b/>
        </w:rPr>
        <w:t>юридические лица предъявляют:</w:t>
      </w:r>
    </w:p>
    <w:p w:rsidR="00D809CE" w:rsidRPr="000605F2" w:rsidRDefault="00D809CE" w:rsidP="00D809CE">
      <w:pPr>
        <w:jc w:val="both"/>
      </w:pPr>
      <w:bookmarkStart w:id="4" w:name="sub_161003"/>
      <w:bookmarkEnd w:id="3"/>
      <w:r w:rsidRPr="000605F2">
        <w:t>- заверенные копии учредительных документов;</w:t>
      </w:r>
    </w:p>
    <w:p w:rsidR="00D809CE" w:rsidRPr="000605F2" w:rsidRDefault="00D809CE" w:rsidP="00D809CE">
      <w:pPr>
        <w:jc w:val="both"/>
      </w:pPr>
      <w:bookmarkStart w:id="5" w:name="sub_161004"/>
      <w:bookmarkEnd w:id="4"/>
      <w:r w:rsidRPr="000605F2">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809CE" w:rsidRPr="000605F2" w:rsidRDefault="00D809CE" w:rsidP="00D809CE">
      <w:pPr>
        <w:jc w:val="both"/>
      </w:pPr>
      <w:bookmarkStart w:id="6" w:name="sub_161005"/>
      <w:bookmarkEnd w:id="5"/>
      <w:r w:rsidRPr="000605F2">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09CE" w:rsidRPr="000605F2" w:rsidRDefault="00D809CE" w:rsidP="00D809CE">
      <w:pPr>
        <w:ind w:firstLine="708"/>
        <w:jc w:val="both"/>
      </w:pPr>
      <w:bookmarkStart w:id="7" w:name="sub_161006"/>
      <w:bookmarkEnd w:id="6"/>
      <w:r w:rsidRPr="000605F2">
        <w:rPr>
          <w:b/>
        </w:rPr>
        <w:t>физические лица</w:t>
      </w:r>
      <w:r w:rsidRPr="000605F2">
        <w:t xml:space="preserve"> </w:t>
      </w:r>
      <w:r w:rsidRPr="000605F2">
        <w:rPr>
          <w:b/>
        </w:rPr>
        <w:t>предъявляют</w:t>
      </w:r>
      <w:r w:rsidRPr="000605F2">
        <w:t>:</w:t>
      </w:r>
    </w:p>
    <w:p w:rsidR="00D809CE" w:rsidRPr="000605F2" w:rsidRDefault="00D809CE" w:rsidP="00D809CE">
      <w:pPr>
        <w:jc w:val="both"/>
      </w:pPr>
      <w:r w:rsidRPr="000605F2">
        <w:t>- документ, удостоверяющий личность, или представляют копии всех его листов.</w:t>
      </w:r>
    </w:p>
    <w:p w:rsidR="00D809CE" w:rsidRPr="000605F2" w:rsidRDefault="00D809CE" w:rsidP="00D809CE">
      <w:pPr>
        <w:ind w:firstLine="708"/>
        <w:jc w:val="both"/>
      </w:pPr>
      <w:bookmarkStart w:id="8" w:name="sub_16102"/>
      <w:bookmarkEnd w:id="7"/>
      <w:r w:rsidRPr="000605F2">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8"/>
    <w:p w:rsidR="00D809CE" w:rsidRPr="000605F2" w:rsidRDefault="00D809CE" w:rsidP="00D809CE">
      <w:pPr>
        <w:ind w:firstLine="708"/>
        <w:jc w:val="both"/>
      </w:pPr>
      <w:r w:rsidRPr="000605F2">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809CE" w:rsidRPr="000605F2" w:rsidRDefault="00D809CE" w:rsidP="00D809CE">
      <w:pPr>
        <w:ind w:firstLine="708"/>
        <w:jc w:val="both"/>
      </w:pPr>
      <w:bookmarkStart w:id="9" w:name="sub_1621"/>
      <w:r w:rsidRPr="000605F2">
        <w:t>Заявка и опись составляются в двух экземплярах, один из которых остается у продавца, другой - у претендента.</w:t>
      </w:r>
    </w:p>
    <w:bookmarkEnd w:id="9"/>
    <w:p w:rsidR="00D809CE" w:rsidRPr="000605F2" w:rsidRDefault="00D809CE" w:rsidP="00D809CE">
      <w:pPr>
        <w:tabs>
          <w:tab w:val="left" w:pos="993"/>
        </w:tabs>
        <w:jc w:val="both"/>
        <w:rPr>
          <w:b/>
        </w:rPr>
      </w:pPr>
      <w:r w:rsidRPr="000605F2">
        <w:t xml:space="preserve">              Образцы типовых документов размещены на сайте </w:t>
      </w:r>
      <w:hyperlink r:id="rId7" w:history="1">
        <w:r w:rsidRPr="000605F2">
          <w:rPr>
            <w:rStyle w:val="a4"/>
            <w:lang w:val="en-US"/>
          </w:rPr>
          <w:t>www</w:t>
        </w:r>
        <w:r w:rsidRPr="000605F2">
          <w:rPr>
            <w:rStyle w:val="a4"/>
          </w:rPr>
          <w:t>.</w:t>
        </w:r>
      </w:hyperlink>
      <w:r w:rsidRPr="000605F2">
        <w:rPr>
          <w:rStyle w:val="a4"/>
        </w:rPr>
        <w:t>torgi.gov.ru</w:t>
      </w:r>
      <w:r w:rsidRPr="000605F2">
        <w:t>.</w:t>
      </w:r>
    </w:p>
    <w:p w:rsidR="00D809CE" w:rsidRPr="009D5C3A" w:rsidRDefault="00237C69" w:rsidP="00D809CE">
      <w:pPr>
        <w:ind w:firstLine="720"/>
        <w:jc w:val="both"/>
      </w:pPr>
      <w:r>
        <w:rPr>
          <w:b/>
        </w:rPr>
        <w:t>9</w:t>
      </w:r>
      <w:r w:rsidR="00D809CE" w:rsidRPr="000605F2">
        <w:rPr>
          <w:b/>
        </w:rPr>
        <w:t>. Срок заключения договора купли-продажи</w:t>
      </w:r>
      <w:r w:rsidR="00D809CE" w:rsidRPr="000605F2">
        <w:t xml:space="preserve"> – </w:t>
      </w:r>
      <w:r w:rsidR="00D809CE">
        <w:t xml:space="preserve">в течение 5 рабочих дней </w:t>
      </w:r>
      <w:proofErr w:type="gramStart"/>
      <w:r w:rsidR="00D809CE">
        <w:t>с даты подведения</w:t>
      </w:r>
      <w:proofErr w:type="gramEnd"/>
      <w:r w:rsidR="00D809CE">
        <w:t xml:space="preserve"> </w:t>
      </w:r>
      <w:r w:rsidR="00D809CE" w:rsidRPr="009D5C3A">
        <w:t>итогов аукциона.</w:t>
      </w:r>
    </w:p>
    <w:p w:rsidR="00D809CE" w:rsidRPr="000605F2" w:rsidRDefault="00D809CE" w:rsidP="00D809CE">
      <w:pPr>
        <w:ind w:firstLine="708"/>
        <w:jc w:val="both"/>
      </w:pPr>
      <w:r w:rsidRPr="009D5C3A">
        <w:rPr>
          <w:b/>
        </w:rPr>
        <w:t>1</w:t>
      </w:r>
      <w:r w:rsidR="00237C69" w:rsidRPr="009D5C3A">
        <w:rPr>
          <w:b/>
        </w:rPr>
        <w:t>0</w:t>
      </w:r>
      <w:r w:rsidRPr="009D5C3A">
        <w:rPr>
          <w:b/>
        </w:rPr>
        <w:t>. Порядок ознакомления покупателей с иной информацией, условиями договора купли-продажи</w:t>
      </w:r>
      <w:r w:rsidRPr="009D5C3A">
        <w:t xml:space="preserve"> </w:t>
      </w:r>
      <w:r w:rsidR="00616D5A" w:rsidRPr="009D5C3A">
        <w:t>–</w:t>
      </w:r>
      <w:r w:rsidRPr="009D5C3A">
        <w:t xml:space="preserve"> </w:t>
      </w:r>
      <w:r w:rsidR="005F2527" w:rsidRPr="00E72108">
        <w:t xml:space="preserve">с </w:t>
      </w:r>
      <w:r w:rsidR="00E72108" w:rsidRPr="00E72108">
        <w:t>11.04.2019г</w:t>
      </w:r>
      <w:r w:rsidRPr="00E72108">
        <w:t>. с 9-00 до 17-45 час, перерыв на обед с 12-30 до 14-00, кроме субботы и воскресенья. Бланки заявок предоставляются</w:t>
      </w:r>
      <w:r w:rsidRPr="000605F2">
        <w:t xml:space="preserve"> бесплатно.</w:t>
      </w:r>
    </w:p>
    <w:p w:rsidR="00E72108" w:rsidRDefault="00E72108" w:rsidP="00D809CE">
      <w:pPr>
        <w:ind w:firstLine="708"/>
        <w:jc w:val="both"/>
        <w:rPr>
          <w:b/>
        </w:rPr>
      </w:pPr>
    </w:p>
    <w:p w:rsidR="00E72108" w:rsidRDefault="00E72108" w:rsidP="00D809CE">
      <w:pPr>
        <w:ind w:firstLine="708"/>
        <w:jc w:val="both"/>
        <w:rPr>
          <w:b/>
        </w:rPr>
      </w:pPr>
    </w:p>
    <w:p w:rsidR="00E72108" w:rsidRDefault="00E72108" w:rsidP="00D809CE">
      <w:pPr>
        <w:ind w:firstLine="708"/>
        <w:jc w:val="both"/>
        <w:rPr>
          <w:b/>
        </w:rPr>
      </w:pPr>
    </w:p>
    <w:p w:rsidR="00E72108" w:rsidRDefault="00E72108" w:rsidP="00D809CE">
      <w:pPr>
        <w:ind w:firstLine="708"/>
        <w:jc w:val="both"/>
        <w:rPr>
          <w:b/>
        </w:rPr>
      </w:pPr>
    </w:p>
    <w:p w:rsidR="00D809CE" w:rsidRPr="000605F2" w:rsidRDefault="00D809CE" w:rsidP="00D809CE">
      <w:pPr>
        <w:ind w:firstLine="708"/>
        <w:jc w:val="both"/>
      </w:pPr>
      <w:r w:rsidRPr="000605F2">
        <w:rPr>
          <w:b/>
        </w:rPr>
        <w:t>1</w:t>
      </w:r>
      <w:r w:rsidR="00237C69">
        <w:rPr>
          <w:b/>
        </w:rPr>
        <w:t>1</w:t>
      </w:r>
      <w:r w:rsidRPr="000605F2">
        <w:rPr>
          <w:b/>
        </w:rPr>
        <w:t>. Ограничения участия отдельных категорий физических и юридических лиц</w:t>
      </w:r>
      <w:r w:rsidRPr="000605F2">
        <w:t xml:space="preserve"> - в аукционе могут принимать участие любые юридические и физические лица, за исключением указанных в ст. 5 Федерального закона № 178 –ФЗ от 21.12.2001г. «О приватизации государственного и муниципального имущества». </w:t>
      </w:r>
    </w:p>
    <w:p w:rsidR="00D809CE" w:rsidRPr="000605F2" w:rsidRDefault="00D809CE" w:rsidP="00D809CE">
      <w:pPr>
        <w:ind w:firstLine="708"/>
        <w:jc w:val="both"/>
      </w:pPr>
      <w:r w:rsidRPr="000605F2">
        <w:rPr>
          <w:b/>
        </w:rPr>
        <w:t>1</w:t>
      </w:r>
      <w:r w:rsidR="00237C69">
        <w:rPr>
          <w:b/>
        </w:rPr>
        <w:t>2</w:t>
      </w:r>
      <w:r w:rsidRPr="000605F2">
        <w:rPr>
          <w:b/>
        </w:rPr>
        <w:t xml:space="preserve">. Порядок определения победителя - </w:t>
      </w:r>
      <w:r w:rsidRPr="000605F2">
        <w:t xml:space="preserve">критерий выявления победителя аукциона – предложение максимальной цены. </w:t>
      </w:r>
    </w:p>
    <w:p w:rsidR="00D809CE" w:rsidRPr="00E72108" w:rsidRDefault="00D809CE" w:rsidP="00D809CE">
      <w:pPr>
        <w:ind w:firstLine="708"/>
        <w:jc w:val="both"/>
      </w:pPr>
      <w:r w:rsidRPr="00E72108">
        <w:rPr>
          <w:b/>
        </w:rPr>
        <w:t>1</w:t>
      </w:r>
      <w:r w:rsidR="00237C69" w:rsidRPr="00E72108">
        <w:rPr>
          <w:b/>
        </w:rPr>
        <w:t>3</w:t>
      </w:r>
      <w:r w:rsidRPr="00E72108">
        <w:rPr>
          <w:b/>
        </w:rPr>
        <w:t>. Место и срок подведения итогов продажи муниципального имущества</w:t>
      </w:r>
      <w:r w:rsidRPr="00E72108">
        <w:t xml:space="preserve"> – аукцион состоится </w:t>
      </w:r>
      <w:r w:rsidR="00E72108" w:rsidRPr="00E72108">
        <w:rPr>
          <w:b/>
          <w:u w:val="single"/>
        </w:rPr>
        <w:t>22.05</w:t>
      </w:r>
      <w:r w:rsidR="009D5C3A" w:rsidRPr="00E72108">
        <w:rPr>
          <w:b/>
          <w:u w:val="single"/>
        </w:rPr>
        <w:t>.2019</w:t>
      </w:r>
      <w:r w:rsidRPr="00E72108">
        <w:rPr>
          <w:b/>
          <w:u w:val="single"/>
        </w:rPr>
        <w:t xml:space="preserve">  года в 14 часов 30 мин</w:t>
      </w:r>
      <w:r w:rsidRPr="00E72108">
        <w:t xml:space="preserve"> (время местное) по адресу: г. Сусуман, ул. </w:t>
      </w:r>
      <w:proofErr w:type="gramStart"/>
      <w:r w:rsidRPr="00E72108">
        <w:t>Советская</w:t>
      </w:r>
      <w:proofErr w:type="gramEnd"/>
      <w:r w:rsidRPr="00E72108">
        <w:t xml:space="preserve">, д.17,кабинет № </w:t>
      </w:r>
      <w:r w:rsidR="00616D5A" w:rsidRPr="00E72108">
        <w:t>6</w:t>
      </w:r>
      <w:r w:rsidRPr="00E72108">
        <w:t xml:space="preserve">. </w:t>
      </w:r>
    </w:p>
    <w:p w:rsidR="00D809CE" w:rsidRPr="0058122A" w:rsidRDefault="00D809CE" w:rsidP="00D809CE">
      <w:pPr>
        <w:autoSpaceDE w:val="0"/>
        <w:autoSpaceDN w:val="0"/>
        <w:adjustRightInd w:val="0"/>
        <w:ind w:firstLine="540"/>
        <w:jc w:val="both"/>
        <w:rPr>
          <w:rFonts w:eastAsia="Calibri"/>
          <w:bCs/>
        </w:rPr>
      </w:pPr>
      <w:r w:rsidRPr="00E72108">
        <w:rPr>
          <w:b/>
        </w:rPr>
        <w:t xml:space="preserve">   1</w:t>
      </w:r>
      <w:r w:rsidR="00237C69" w:rsidRPr="00E72108">
        <w:rPr>
          <w:b/>
        </w:rPr>
        <w:t>4</w:t>
      </w:r>
      <w:r w:rsidRPr="00E72108">
        <w:rPr>
          <w:b/>
        </w:rPr>
        <w:t>.</w:t>
      </w:r>
      <w:r w:rsidRPr="009A597F">
        <w:rPr>
          <w:rFonts w:eastAsia="Calibri"/>
          <w:b/>
          <w:bCs/>
        </w:rPr>
        <w:t xml:space="preserve">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w:t>
      </w:r>
      <w:r w:rsidR="0058122A" w:rsidRPr="009A597F">
        <w:rPr>
          <w:rFonts w:eastAsia="Calibri"/>
          <w:b/>
          <w:bCs/>
        </w:rPr>
        <w:t>–</w:t>
      </w:r>
      <w:r w:rsidRPr="009A597F">
        <w:rPr>
          <w:rFonts w:eastAsia="Calibri"/>
          <w:b/>
          <w:bCs/>
        </w:rPr>
        <w:t xml:space="preserve"> </w:t>
      </w:r>
      <w:r w:rsidR="0058122A" w:rsidRPr="009A597F">
        <w:rPr>
          <w:rFonts w:eastAsia="Calibri"/>
          <w:bCs/>
        </w:rPr>
        <w:t>торги  по продаже имущества не проводились.</w:t>
      </w:r>
    </w:p>
    <w:p w:rsidR="005C45F5" w:rsidRPr="000605F2" w:rsidRDefault="005C45F5" w:rsidP="00D809CE">
      <w:pPr>
        <w:tabs>
          <w:tab w:val="left" w:pos="993"/>
        </w:tabs>
        <w:jc w:val="both"/>
        <w:rPr>
          <w:b/>
        </w:rPr>
      </w:pPr>
    </w:p>
    <w:sectPr w:rsidR="005C45F5" w:rsidRPr="000605F2" w:rsidSect="00E72108">
      <w:pgSz w:w="11906" w:h="16838"/>
      <w:pgMar w:top="284"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442"/>
    <w:multiLevelType w:val="hybridMultilevel"/>
    <w:tmpl w:val="381E2628"/>
    <w:lvl w:ilvl="0" w:tplc="771E4E5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4D1F2C"/>
    <w:multiLevelType w:val="hybridMultilevel"/>
    <w:tmpl w:val="5AD075F8"/>
    <w:lvl w:ilvl="0" w:tplc="BE02C2D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60333"/>
    <w:multiLevelType w:val="hybridMultilevel"/>
    <w:tmpl w:val="06264276"/>
    <w:lvl w:ilvl="0" w:tplc="0E74BB2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542DF"/>
    <w:multiLevelType w:val="hybridMultilevel"/>
    <w:tmpl w:val="0FB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9B12A7"/>
    <w:multiLevelType w:val="hybridMultilevel"/>
    <w:tmpl w:val="6090E4F4"/>
    <w:lvl w:ilvl="0" w:tplc="F5207B4C">
      <w:start w:val="1"/>
      <w:numFmt w:val="decimal"/>
      <w:lvlText w:val="%1."/>
      <w:lvlJc w:val="left"/>
      <w:pPr>
        <w:tabs>
          <w:tab w:val="num" w:pos="1080"/>
        </w:tabs>
        <w:ind w:left="1080" w:hanging="360"/>
      </w:pPr>
      <w:rPr>
        <w:rFonts w:hint="default"/>
      </w:rPr>
    </w:lvl>
    <w:lvl w:ilvl="1" w:tplc="8AC2D17E">
      <w:numFmt w:val="none"/>
      <w:lvlText w:val=""/>
      <w:lvlJc w:val="left"/>
      <w:pPr>
        <w:tabs>
          <w:tab w:val="num" w:pos="360"/>
        </w:tabs>
      </w:pPr>
    </w:lvl>
    <w:lvl w:ilvl="2" w:tplc="89D89010">
      <w:numFmt w:val="none"/>
      <w:lvlText w:val=""/>
      <w:lvlJc w:val="left"/>
      <w:pPr>
        <w:tabs>
          <w:tab w:val="num" w:pos="360"/>
        </w:tabs>
      </w:pPr>
    </w:lvl>
    <w:lvl w:ilvl="3" w:tplc="215C46CC">
      <w:numFmt w:val="none"/>
      <w:lvlText w:val=""/>
      <w:lvlJc w:val="left"/>
      <w:pPr>
        <w:tabs>
          <w:tab w:val="num" w:pos="360"/>
        </w:tabs>
      </w:pPr>
    </w:lvl>
    <w:lvl w:ilvl="4" w:tplc="7BDE80B2">
      <w:numFmt w:val="none"/>
      <w:lvlText w:val=""/>
      <w:lvlJc w:val="left"/>
      <w:pPr>
        <w:tabs>
          <w:tab w:val="num" w:pos="360"/>
        </w:tabs>
      </w:pPr>
    </w:lvl>
    <w:lvl w:ilvl="5" w:tplc="AA505716">
      <w:numFmt w:val="none"/>
      <w:lvlText w:val=""/>
      <w:lvlJc w:val="left"/>
      <w:pPr>
        <w:tabs>
          <w:tab w:val="num" w:pos="360"/>
        </w:tabs>
      </w:pPr>
    </w:lvl>
    <w:lvl w:ilvl="6" w:tplc="563CD7B4">
      <w:numFmt w:val="none"/>
      <w:lvlText w:val=""/>
      <w:lvlJc w:val="left"/>
      <w:pPr>
        <w:tabs>
          <w:tab w:val="num" w:pos="360"/>
        </w:tabs>
      </w:pPr>
    </w:lvl>
    <w:lvl w:ilvl="7" w:tplc="A22AD3D8">
      <w:numFmt w:val="none"/>
      <w:lvlText w:val=""/>
      <w:lvlJc w:val="left"/>
      <w:pPr>
        <w:tabs>
          <w:tab w:val="num" w:pos="360"/>
        </w:tabs>
      </w:pPr>
    </w:lvl>
    <w:lvl w:ilvl="8" w:tplc="9E0489D2">
      <w:numFmt w:val="none"/>
      <w:lvlText w:val=""/>
      <w:lvlJc w:val="left"/>
      <w:pPr>
        <w:tabs>
          <w:tab w:val="num" w:pos="360"/>
        </w:tabs>
      </w:pPr>
    </w:lvl>
  </w:abstractNum>
  <w:abstractNum w:abstractNumId="5">
    <w:nsid w:val="35134AB9"/>
    <w:multiLevelType w:val="multilevel"/>
    <w:tmpl w:val="ADEE136A"/>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
    <w:nsid w:val="377D7B68"/>
    <w:multiLevelType w:val="hybridMultilevel"/>
    <w:tmpl w:val="59B4D0D4"/>
    <w:lvl w:ilvl="0" w:tplc="725E0D10">
      <w:start w:val="2"/>
      <w:numFmt w:val="decimal"/>
      <w:lvlText w:val="%1."/>
      <w:lvlJc w:val="left"/>
      <w:pPr>
        <w:ind w:left="2136" w:hanging="360"/>
      </w:pPr>
      <w:rPr>
        <w:rFonts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3B1E2B72"/>
    <w:multiLevelType w:val="hybridMultilevel"/>
    <w:tmpl w:val="95D6E022"/>
    <w:lvl w:ilvl="0" w:tplc="7F4E3D64">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5026E2"/>
    <w:multiLevelType w:val="hybridMultilevel"/>
    <w:tmpl w:val="4CF8379C"/>
    <w:lvl w:ilvl="0" w:tplc="3416AA9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0A4B8A"/>
    <w:multiLevelType w:val="hybridMultilevel"/>
    <w:tmpl w:val="4466667E"/>
    <w:lvl w:ilvl="0" w:tplc="EBA2300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1">
    <w:nsid w:val="511271AA"/>
    <w:multiLevelType w:val="hybridMultilevel"/>
    <w:tmpl w:val="A48C0A46"/>
    <w:lvl w:ilvl="0" w:tplc="259C39E0">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D666C3F"/>
    <w:multiLevelType w:val="hybridMultilevel"/>
    <w:tmpl w:val="8A324452"/>
    <w:lvl w:ilvl="0" w:tplc="22C8C15C">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D553E6"/>
    <w:multiLevelType w:val="hybridMultilevel"/>
    <w:tmpl w:val="C62C1132"/>
    <w:lvl w:ilvl="0" w:tplc="F3C46CC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381495"/>
    <w:multiLevelType w:val="hybridMultilevel"/>
    <w:tmpl w:val="9ADECC88"/>
    <w:lvl w:ilvl="0" w:tplc="17EAF0DA">
      <w:start w:val="1"/>
      <w:numFmt w:val="decimal"/>
      <w:lvlText w:val="%1."/>
      <w:lvlJc w:val="left"/>
      <w:pPr>
        <w:tabs>
          <w:tab w:val="num" w:pos="900"/>
        </w:tabs>
        <w:ind w:left="900" w:hanging="360"/>
      </w:pPr>
      <w:rPr>
        <w:rFonts w:hint="default"/>
      </w:rPr>
    </w:lvl>
    <w:lvl w:ilvl="1" w:tplc="9F308998">
      <w:numFmt w:val="none"/>
      <w:lvlText w:val=""/>
      <w:lvlJc w:val="left"/>
      <w:pPr>
        <w:tabs>
          <w:tab w:val="num" w:pos="360"/>
        </w:tabs>
      </w:pPr>
    </w:lvl>
    <w:lvl w:ilvl="2" w:tplc="1E3688EC">
      <w:numFmt w:val="none"/>
      <w:lvlText w:val=""/>
      <w:lvlJc w:val="left"/>
      <w:pPr>
        <w:tabs>
          <w:tab w:val="num" w:pos="360"/>
        </w:tabs>
      </w:pPr>
    </w:lvl>
    <w:lvl w:ilvl="3" w:tplc="41F83CE2">
      <w:numFmt w:val="none"/>
      <w:lvlText w:val=""/>
      <w:lvlJc w:val="left"/>
      <w:pPr>
        <w:tabs>
          <w:tab w:val="num" w:pos="360"/>
        </w:tabs>
      </w:pPr>
    </w:lvl>
    <w:lvl w:ilvl="4" w:tplc="30628EE0">
      <w:numFmt w:val="none"/>
      <w:lvlText w:val=""/>
      <w:lvlJc w:val="left"/>
      <w:pPr>
        <w:tabs>
          <w:tab w:val="num" w:pos="360"/>
        </w:tabs>
      </w:pPr>
    </w:lvl>
    <w:lvl w:ilvl="5" w:tplc="C21A09CE">
      <w:numFmt w:val="none"/>
      <w:lvlText w:val=""/>
      <w:lvlJc w:val="left"/>
      <w:pPr>
        <w:tabs>
          <w:tab w:val="num" w:pos="360"/>
        </w:tabs>
      </w:pPr>
    </w:lvl>
    <w:lvl w:ilvl="6" w:tplc="97869454">
      <w:numFmt w:val="none"/>
      <w:lvlText w:val=""/>
      <w:lvlJc w:val="left"/>
      <w:pPr>
        <w:tabs>
          <w:tab w:val="num" w:pos="360"/>
        </w:tabs>
      </w:pPr>
    </w:lvl>
    <w:lvl w:ilvl="7" w:tplc="0226D988">
      <w:numFmt w:val="none"/>
      <w:lvlText w:val=""/>
      <w:lvlJc w:val="left"/>
      <w:pPr>
        <w:tabs>
          <w:tab w:val="num" w:pos="360"/>
        </w:tabs>
      </w:pPr>
    </w:lvl>
    <w:lvl w:ilvl="8" w:tplc="D1F67312">
      <w:numFmt w:val="none"/>
      <w:lvlText w:val=""/>
      <w:lvlJc w:val="left"/>
      <w:pPr>
        <w:tabs>
          <w:tab w:val="num" w:pos="360"/>
        </w:tabs>
      </w:pPr>
    </w:lvl>
  </w:abstractNum>
  <w:num w:numId="1">
    <w:abstractNumId w:val="3"/>
  </w:num>
  <w:num w:numId="2">
    <w:abstractNumId w:val="13"/>
  </w:num>
  <w:num w:numId="3">
    <w:abstractNumId w:val="6"/>
  </w:num>
  <w:num w:numId="4">
    <w:abstractNumId w:val="12"/>
  </w:num>
  <w:num w:numId="5">
    <w:abstractNumId w:val="7"/>
  </w:num>
  <w:num w:numId="6">
    <w:abstractNumId w:val="9"/>
  </w:num>
  <w:num w:numId="7">
    <w:abstractNumId w:val="10"/>
    <w:lvlOverride w:ilvl="0">
      <w:startOverride w:val="4"/>
    </w:lvlOverride>
  </w:num>
  <w:num w:numId="8">
    <w:abstractNumId w:val="5"/>
  </w:num>
  <w:num w:numId="9">
    <w:abstractNumId w:val="4"/>
  </w:num>
  <w:num w:numId="10">
    <w:abstractNumId w:val="1"/>
  </w:num>
  <w:num w:numId="11">
    <w:abstractNumId w:val="11"/>
  </w:num>
  <w:num w:numId="12">
    <w:abstractNumId w:val="2"/>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5C45F5"/>
    <w:rsid w:val="000032C9"/>
    <w:rsid w:val="00004E66"/>
    <w:rsid w:val="00005C6A"/>
    <w:rsid w:val="000377E8"/>
    <w:rsid w:val="000605F2"/>
    <w:rsid w:val="000811CC"/>
    <w:rsid w:val="00094140"/>
    <w:rsid w:val="000A3E31"/>
    <w:rsid w:val="000C3B23"/>
    <w:rsid w:val="000E1076"/>
    <w:rsid w:val="000F7DEB"/>
    <w:rsid w:val="00100CE9"/>
    <w:rsid w:val="001816E3"/>
    <w:rsid w:val="00187DFD"/>
    <w:rsid w:val="0019771C"/>
    <w:rsid w:val="001D520B"/>
    <w:rsid w:val="001E74B9"/>
    <w:rsid w:val="0021543E"/>
    <w:rsid w:val="0022050E"/>
    <w:rsid w:val="00237C69"/>
    <w:rsid w:val="00273B87"/>
    <w:rsid w:val="002869E1"/>
    <w:rsid w:val="00296C28"/>
    <w:rsid w:val="002A53FA"/>
    <w:rsid w:val="003629CF"/>
    <w:rsid w:val="00367D4C"/>
    <w:rsid w:val="00370341"/>
    <w:rsid w:val="003B7C27"/>
    <w:rsid w:val="003D43CD"/>
    <w:rsid w:val="00405F65"/>
    <w:rsid w:val="00455558"/>
    <w:rsid w:val="00470F12"/>
    <w:rsid w:val="004B69DA"/>
    <w:rsid w:val="004C44A8"/>
    <w:rsid w:val="004D2326"/>
    <w:rsid w:val="004E2BCC"/>
    <w:rsid w:val="0050330E"/>
    <w:rsid w:val="00530A49"/>
    <w:rsid w:val="0058122A"/>
    <w:rsid w:val="005C45F5"/>
    <w:rsid w:val="005E553B"/>
    <w:rsid w:val="005F2527"/>
    <w:rsid w:val="005F519C"/>
    <w:rsid w:val="00610C2C"/>
    <w:rsid w:val="00616D5A"/>
    <w:rsid w:val="00620B86"/>
    <w:rsid w:val="00631F4D"/>
    <w:rsid w:val="00664207"/>
    <w:rsid w:val="00676914"/>
    <w:rsid w:val="00677B18"/>
    <w:rsid w:val="00694D77"/>
    <w:rsid w:val="006C7E7F"/>
    <w:rsid w:val="006D0174"/>
    <w:rsid w:val="00745B6D"/>
    <w:rsid w:val="00766A40"/>
    <w:rsid w:val="00771344"/>
    <w:rsid w:val="007902EB"/>
    <w:rsid w:val="007A5B14"/>
    <w:rsid w:val="007F7BE3"/>
    <w:rsid w:val="0083472A"/>
    <w:rsid w:val="00884B7C"/>
    <w:rsid w:val="00906768"/>
    <w:rsid w:val="0098743D"/>
    <w:rsid w:val="009A06CF"/>
    <w:rsid w:val="009A597F"/>
    <w:rsid w:val="009D5C3A"/>
    <w:rsid w:val="009E279B"/>
    <w:rsid w:val="00A20ED5"/>
    <w:rsid w:val="00A332B9"/>
    <w:rsid w:val="00A4605F"/>
    <w:rsid w:val="00A461DD"/>
    <w:rsid w:val="00AF18FD"/>
    <w:rsid w:val="00B6429C"/>
    <w:rsid w:val="00BB25D0"/>
    <w:rsid w:val="00BC174C"/>
    <w:rsid w:val="00BC5BC2"/>
    <w:rsid w:val="00BF2A91"/>
    <w:rsid w:val="00C03AB6"/>
    <w:rsid w:val="00C2006C"/>
    <w:rsid w:val="00C65ACB"/>
    <w:rsid w:val="00C806EB"/>
    <w:rsid w:val="00C92568"/>
    <w:rsid w:val="00D10102"/>
    <w:rsid w:val="00D52DE1"/>
    <w:rsid w:val="00D809CE"/>
    <w:rsid w:val="00DC377C"/>
    <w:rsid w:val="00DC553A"/>
    <w:rsid w:val="00DD132D"/>
    <w:rsid w:val="00DD5525"/>
    <w:rsid w:val="00DE2CDF"/>
    <w:rsid w:val="00DE2FAD"/>
    <w:rsid w:val="00E3152D"/>
    <w:rsid w:val="00E6293E"/>
    <w:rsid w:val="00E72108"/>
    <w:rsid w:val="00EA4847"/>
    <w:rsid w:val="00EF1ECF"/>
    <w:rsid w:val="00F005DA"/>
    <w:rsid w:val="00F469C2"/>
    <w:rsid w:val="00F55683"/>
    <w:rsid w:val="00F8032B"/>
    <w:rsid w:val="00F914F8"/>
    <w:rsid w:val="00F9521B"/>
    <w:rsid w:val="00FA7A2B"/>
    <w:rsid w:val="00FD2BE7"/>
    <w:rsid w:val="00FE5A94"/>
    <w:rsid w:val="00FF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F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65"/>
    <w:pPr>
      <w:ind w:left="720"/>
      <w:contextualSpacing/>
    </w:pPr>
  </w:style>
  <w:style w:type="character" w:styleId="a4">
    <w:name w:val="Hyperlink"/>
    <w:uiPriority w:val="99"/>
    <w:unhideWhenUsed/>
    <w:rsid w:val="00677B18"/>
    <w:rPr>
      <w:color w:val="0000FF"/>
      <w:u w:val="single"/>
    </w:rPr>
  </w:style>
  <w:style w:type="paragraph" w:styleId="a5">
    <w:name w:val="Title"/>
    <w:basedOn w:val="a"/>
    <w:link w:val="a6"/>
    <w:qFormat/>
    <w:rsid w:val="00004E66"/>
    <w:pPr>
      <w:jc w:val="center"/>
    </w:pPr>
    <w:rPr>
      <w:b/>
      <w:bCs/>
      <w:sz w:val="28"/>
    </w:rPr>
  </w:style>
  <w:style w:type="character" w:customStyle="1" w:styleId="a6">
    <w:name w:val="Название Знак"/>
    <w:link w:val="a5"/>
    <w:rsid w:val="00004E66"/>
    <w:rPr>
      <w:rFonts w:ascii="Times New Roman" w:eastAsia="Times New Roman" w:hAnsi="Times New Roman" w:cs="Times New Roman"/>
      <w:b/>
      <w:bCs/>
      <w:sz w:val="28"/>
      <w:szCs w:val="20"/>
      <w:lang w:eastAsia="ru-RU"/>
    </w:rPr>
  </w:style>
  <w:style w:type="paragraph" w:styleId="a7">
    <w:name w:val="Balloon Text"/>
    <w:basedOn w:val="a"/>
    <w:link w:val="a8"/>
    <w:uiPriority w:val="99"/>
    <w:semiHidden/>
    <w:unhideWhenUsed/>
    <w:rsid w:val="00E3152D"/>
    <w:rPr>
      <w:rFonts w:ascii="Tahoma" w:hAnsi="Tahoma"/>
      <w:sz w:val="16"/>
      <w:szCs w:val="16"/>
    </w:rPr>
  </w:style>
  <w:style w:type="character" w:customStyle="1" w:styleId="a8">
    <w:name w:val="Текст выноски Знак"/>
    <w:link w:val="a7"/>
    <w:uiPriority w:val="99"/>
    <w:semiHidden/>
    <w:rsid w:val="00E3152D"/>
    <w:rPr>
      <w:rFonts w:ascii="Tahoma" w:eastAsia="Times New Roman" w:hAnsi="Tahoma" w:cs="Tahoma"/>
      <w:sz w:val="16"/>
      <w:szCs w:val="16"/>
    </w:rPr>
  </w:style>
  <w:style w:type="paragraph" w:styleId="2">
    <w:name w:val="Body Text Indent 2"/>
    <w:basedOn w:val="a"/>
    <w:link w:val="20"/>
    <w:rsid w:val="00694D77"/>
    <w:pPr>
      <w:spacing w:before="100" w:after="100"/>
    </w:pPr>
    <w:rPr>
      <w:rFonts w:ascii="Calibri" w:hAnsi="Calibri"/>
      <w:sz w:val="24"/>
      <w:szCs w:val="22"/>
    </w:rPr>
  </w:style>
  <w:style w:type="character" w:customStyle="1" w:styleId="20">
    <w:name w:val="Основной текст с отступом 2 Знак"/>
    <w:basedOn w:val="a0"/>
    <w:link w:val="2"/>
    <w:rsid w:val="00694D77"/>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9E41-FF1F-45B3-995F-D423393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5922</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Пользователь</cp:lastModifiedBy>
  <cp:revision>21</cp:revision>
  <cp:lastPrinted>2019-04-08T23:23:00Z</cp:lastPrinted>
  <dcterms:created xsi:type="dcterms:W3CDTF">2016-10-04T05:27:00Z</dcterms:created>
  <dcterms:modified xsi:type="dcterms:W3CDTF">2019-04-08T23:25:00Z</dcterms:modified>
</cp:coreProperties>
</file>